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D6F1" w14:textId="77777777" w:rsidR="00561476" w:rsidRPr="002E196D" w:rsidRDefault="001F03CB" w:rsidP="00561476">
      <w:pPr>
        <w:jc w:val="center"/>
        <w:rPr>
          <w:b/>
          <w:sz w:val="36"/>
          <w:szCs w:val="36"/>
        </w:rPr>
      </w:pPr>
      <w:r>
        <w:rPr>
          <w:b/>
          <w:sz w:val="36"/>
          <w:szCs w:val="36"/>
        </w:rPr>
        <w:pict w14:anchorId="288AD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22B9CE4" w14:textId="77777777" w:rsidR="00561476" w:rsidRPr="002E196D" w:rsidRDefault="00561476" w:rsidP="00561476">
      <w:pPr>
        <w:jc w:val="center"/>
        <w:rPr>
          <w:b/>
          <w:sz w:val="36"/>
          <w:szCs w:val="36"/>
          <w:lang w:val="en-US"/>
        </w:rPr>
      </w:pPr>
    </w:p>
    <w:p w14:paraId="7E2E9949" w14:textId="77777777" w:rsidR="000A4DD6" w:rsidRPr="002E196D" w:rsidRDefault="000A4DD6" w:rsidP="00561476">
      <w:pPr>
        <w:jc w:val="center"/>
        <w:rPr>
          <w:b/>
          <w:sz w:val="36"/>
          <w:szCs w:val="36"/>
          <w:lang w:val="en-US"/>
        </w:rPr>
      </w:pPr>
    </w:p>
    <w:p w14:paraId="5CBB8A24" w14:textId="77777777" w:rsidR="000A4DD6" w:rsidRPr="002E196D" w:rsidRDefault="000A4DD6" w:rsidP="00561476">
      <w:pPr>
        <w:jc w:val="center"/>
        <w:rPr>
          <w:b/>
          <w:sz w:val="36"/>
          <w:szCs w:val="36"/>
          <w:lang w:val="en-US"/>
        </w:rPr>
      </w:pPr>
    </w:p>
    <w:p w14:paraId="21AF7467" w14:textId="77777777" w:rsidR="000A4DD6" w:rsidRPr="002E196D" w:rsidRDefault="000A4DD6" w:rsidP="00561476">
      <w:pPr>
        <w:jc w:val="center"/>
        <w:rPr>
          <w:b/>
          <w:sz w:val="36"/>
          <w:szCs w:val="36"/>
          <w:lang w:val="en-US"/>
        </w:rPr>
      </w:pPr>
    </w:p>
    <w:p w14:paraId="6311476B" w14:textId="77777777" w:rsidR="00561476" w:rsidRPr="002E196D" w:rsidRDefault="00561476" w:rsidP="00BF1923">
      <w:pPr>
        <w:jc w:val="center"/>
        <w:rPr>
          <w:b/>
          <w:sz w:val="36"/>
          <w:szCs w:val="36"/>
          <w:lang w:val="en-US"/>
        </w:rPr>
      </w:pPr>
    </w:p>
    <w:p w14:paraId="28EDAFF6" w14:textId="77777777" w:rsidR="00561476" w:rsidRPr="002E196D" w:rsidRDefault="00561476" w:rsidP="00561476">
      <w:pPr>
        <w:jc w:val="center"/>
        <w:rPr>
          <w:b/>
          <w:sz w:val="36"/>
          <w:szCs w:val="36"/>
        </w:rPr>
      </w:pPr>
    </w:p>
    <w:p w14:paraId="41842CE9" w14:textId="77777777" w:rsidR="00561476" w:rsidRPr="002E196D" w:rsidRDefault="00CB76D2" w:rsidP="00561476">
      <w:pPr>
        <w:jc w:val="center"/>
        <w:rPr>
          <w:b/>
          <w:sz w:val="48"/>
          <w:szCs w:val="48"/>
        </w:rPr>
      </w:pPr>
      <w:bookmarkStart w:id="0" w:name="_Toc226196784"/>
      <w:bookmarkStart w:id="1" w:name="_Toc226197203"/>
      <w:r w:rsidRPr="002E196D">
        <w:rPr>
          <w:b/>
          <w:sz w:val="48"/>
          <w:szCs w:val="48"/>
        </w:rPr>
        <w:t>М</w:t>
      </w:r>
      <w:r w:rsidR="00561476" w:rsidRPr="002E196D">
        <w:rPr>
          <w:b/>
          <w:sz w:val="48"/>
          <w:szCs w:val="48"/>
        </w:rPr>
        <w:t>ониторинг СМИ</w:t>
      </w:r>
      <w:bookmarkEnd w:id="0"/>
      <w:bookmarkEnd w:id="1"/>
      <w:r w:rsidR="00561476" w:rsidRPr="002E196D">
        <w:rPr>
          <w:b/>
          <w:sz w:val="48"/>
          <w:szCs w:val="48"/>
        </w:rPr>
        <w:t xml:space="preserve"> РФ</w:t>
      </w:r>
    </w:p>
    <w:p w14:paraId="06BBB77F" w14:textId="77777777" w:rsidR="00561476" w:rsidRPr="002E196D" w:rsidRDefault="00561476" w:rsidP="00561476">
      <w:pPr>
        <w:jc w:val="center"/>
        <w:rPr>
          <w:b/>
          <w:sz w:val="48"/>
          <w:szCs w:val="48"/>
        </w:rPr>
      </w:pPr>
      <w:bookmarkStart w:id="2" w:name="_Toc226196785"/>
      <w:bookmarkStart w:id="3" w:name="_Toc226197204"/>
      <w:r w:rsidRPr="002E196D">
        <w:rPr>
          <w:b/>
          <w:sz w:val="48"/>
          <w:szCs w:val="48"/>
        </w:rPr>
        <w:t>по пенсионной тематике</w:t>
      </w:r>
      <w:bookmarkEnd w:id="2"/>
      <w:bookmarkEnd w:id="3"/>
    </w:p>
    <w:p w14:paraId="6A7B363C" w14:textId="77777777" w:rsidR="008B6D1B" w:rsidRPr="002E196D" w:rsidRDefault="008B6D1B" w:rsidP="00C70A20">
      <w:pPr>
        <w:jc w:val="center"/>
        <w:rPr>
          <w:b/>
          <w:sz w:val="36"/>
          <w:szCs w:val="36"/>
        </w:rPr>
      </w:pPr>
    </w:p>
    <w:p w14:paraId="13DC975B" w14:textId="77777777" w:rsidR="007D6FE5" w:rsidRPr="002E196D" w:rsidRDefault="007D6FE5" w:rsidP="00C70A20">
      <w:pPr>
        <w:jc w:val="center"/>
        <w:rPr>
          <w:b/>
          <w:sz w:val="36"/>
          <w:szCs w:val="36"/>
        </w:rPr>
      </w:pPr>
    </w:p>
    <w:p w14:paraId="10A745B1" w14:textId="77777777" w:rsidR="00C70A20" w:rsidRPr="002E196D" w:rsidRDefault="004F33C4" w:rsidP="00C70A20">
      <w:pPr>
        <w:jc w:val="center"/>
        <w:rPr>
          <w:b/>
          <w:sz w:val="40"/>
          <w:szCs w:val="40"/>
        </w:rPr>
      </w:pPr>
      <w:r w:rsidRPr="002E196D">
        <w:rPr>
          <w:b/>
          <w:sz w:val="40"/>
          <w:szCs w:val="40"/>
        </w:rPr>
        <w:t>0</w:t>
      </w:r>
      <w:r w:rsidR="00773CA3" w:rsidRPr="002E196D">
        <w:rPr>
          <w:b/>
          <w:sz w:val="40"/>
          <w:szCs w:val="40"/>
          <w:lang w:val="en-US"/>
        </w:rPr>
        <w:t>3</w:t>
      </w:r>
      <w:r w:rsidR="00CB6B64" w:rsidRPr="002E196D">
        <w:rPr>
          <w:b/>
          <w:sz w:val="40"/>
          <w:szCs w:val="40"/>
        </w:rPr>
        <w:t>.</w:t>
      </w:r>
      <w:r w:rsidR="005E66F0" w:rsidRPr="002E196D">
        <w:rPr>
          <w:b/>
          <w:sz w:val="40"/>
          <w:szCs w:val="40"/>
        </w:rPr>
        <w:t>0</w:t>
      </w:r>
      <w:r w:rsidRPr="002E196D">
        <w:rPr>
          <w:b/>
          <w:sz w:val="40"/>
          <w:szCs w:val="40"/>
          <w:lang w:val="en-US"/>
        </w:rPr>
        <w:t>9</w:t>
      </w:r>
      <w:r w:rsidR="000214CF" w:rsidRPr="002E196D">
        <w:rPr>
          <w:b/>
          <w:sz w:val="40"/>
          <w:szCs w:val="40"/>
        </w:rPr>
        <w:t>.</w:t>
      </w:r>
      <w:r w:rsidR="007D6FE5" w:rsidRPr="002E196D">
        <w:rPr>
          <w:b/>
          <w:sz w:val="40"/>
          <w:szCs w:val="40"/>
        </w:rPr>
        <w:t>20</w:t>
      </w:r>
      <w:r w:rsidR="00EB57E7" w:rsidRPr="002E196D">
        <w:rPr>
          <w:b/>
          <w:sz w:val="40"/>
          <w:szCs w:val="40"/>
        </w:rPr>
        <w:t>2</w:t>
      </w:r>
      <w:r w:rsidR="005E66F0" w:rsidRPr="002E196D">
        <w:rPr>
          <w:b/>
          <w:sz w:val="40"/>
          <w:szCs w:val="40"/>
        </w:rPr>
        <w:t>4</w:t>
      </w:r>
      <w:r w:rsidR="00C70A20" w:rsidRPr="002E196D">
        <w:rPr>
          <w:b/>
          <w:sz w:val="40"/>
          <w:szCs w:val="40"/>
        </w:rPr>
        <w:t xml:space="preserve"> г</w:t>
      </w:r>
      <w:r w:rsidR="007D6FE5" w:rsidRPr="002E196D">
        <w:rPr>
          <w:b/>
          <w:sz w:val="40"/>
          <w:szCs w:val="40"/>
        </w:rPr>
        <w:t>.</w:t>
      </w:r>
    </w:p>
    <w:p w14:paraId="7C2963A6" w14:textId="77777777" w:rsidR="007D6FE5" w:rsidRPr="002E196D" w:rsidRDefault="007D6FE5" w:rsidP="000C1A46">
      <w:pPr>
        <w:jc w:val="center"/>
        <w:rPr>
          <w:b/>
          <w:sz w:val="40"/>
          <w:szCs w:val="40"/>
        </w:rPr>
      </w:pPr>
    </w:p>
    <w:p w14:paraId="5AE0DB07" w14:textId="77777777" w:rsidR="00C16C6D" w:rsidRPr="002E196D" w:rsidRDefault="00C16C6D" w:rsidP="000C1A46">
      <w:pPr>
        <w:jc w:val="center"/>
        <w:rPr>
          <w:b/>
          <w:sz w:val="40"/>
          <w:szCs w:val="40"/>
        </w:rPr>
      </w:pPr>
    </w:p>
    <w:p w14:paraId="7F3F81F7" w14:textId="77777777" w:rsidR="00C70A20" w:rsidRPr="002E196D" w:rsidRDefault="00C70A20" w:rsidP="000C1A46">
      <w:pPr>
        <w:jc w:val="center"/>
        <w:rPr>
          <w:b/>
          <w:sz w:val="40"/>
          <w:szCs w:val="40"/>
        </w:rPr>
      </w:pPr>
    </w:p>
    <w:p w14:paraId="4269EC8C" w14:textId="77777777" w:rsidR="00CB76D2" w:rsidRPr="002E196D" w:rsidRDefault="00CB76D2" w:rsidP="000C1A46">
      <w:pPr>
        <w:jc w:val="center"/>
        <w:rPr>
          <w:b/>
          <w:sz w:val="40"/>
          <w:szCs w:val="40"/>
        </w:rPr>
      </w:pPr>
    </w:p>
    <w:p w14:paraId="74A48E99" w14:textId="77777777" w:rsidR="009D66A1" w:rsidRPr="002E196D" w:rsidRDefault="009B23FE" w:rsidP="009B23FE">
      <w:pPr>
        <w:pStyle w:val="10"/>
        <w:jc w:val="center"/>
      </w:pPr>
      <w:r w:rsidRPr="002E196D">
        <w:br w:type="page"/>
      </w:r>
      <w:bookmarkStart w:id="4" w:name="_Toc396864626"/>
      <w:bookmarkStart w:id="5" w:name="_Toc176241521"/>
      <w:r w:rsidR="009D79CC" w:rsidRPr="002E196D">
        <w:lastRenderedPageBreak/>
        <w:t>Те</w:t>
      </w:r>
      <w:r w:rsidR="009D66A1" w:rsidRPr="002E196D">
        <w:t>мы</w:t>
      </w:r>
      <w:r w:rsidR="009D66A1" w:rsidRPr="002E196D">
        <w:rPr>
          <w:rFonts w:ascii="Arial Rounded MT Bold" w:hAnsi="Arial Rounded MT Bold"/>
        </w:rPr>
        <w:t xml:space="preserve"> </w:t>
      </w:r>
      <w:r w:rsidR="009D66A1" w:rsidRPr="002E196D">
        <w:t>дня</w:t>
      </w:r>
      <w:bookmarkEnd w:id="4"/>
      <w:bookmarkEnd w:id="5"/>
    </w:p>
    <w:p w14:paraId="67FF7851" w14:textId="77777777" w:rsidR="00A1463C" w:rsidRPr="002E196D" w:rsidRDefault="00BE7FA5" w:rsidP="00676D5F">
      <w:pPr>
        <w:numPr>
          <w:ilvl w:val="0"/>
          <w:numId w:val="25"/>
        </w:numPr>
        <w:rPr>
          <w:i/>
        </w:rPr>
      </w:pPr>
      <w:r w:rsidRPr="002E196D">
        <w:rPr>
          <w:i/>
        </w:rPr>
        <w:t xml:space="preserve">Энергетический холдинг </w:t>
      </w:r>
      <w:r w:rsidR="002E196D" w:rsidRPr="002E196D">
        <w:rPr>
          <w:i/>
        </w:rPr>
        <w:t>«</w:t>
      </w:r>
      <w:r w:rsidRPr="002E196D">
        <w:rPr>
          <w:i/>
        </w:rPr>
        <w:t>Интер РАО</w:t>
      </w:r>
      <w:r w:rsidR="002E196D" w:rsidRPr="002E196D">
        <w:rPr>
          <w:i/>
        </w:rPr>
        <w:t>»</w:t>
      </w:r>
      <w:r w:rsidRPr="002E196D">
        <w:rPr>
          <w:i/>
        </w:rPr>
        <w:t xml:space="preserve"> хочет купить у негосударственного пенсионного фонда (НПФ) </w:t>
      </w:r>
      <w:r w:rsidR="002E196D" w:rsidRPr="002E196D">
        <w:rPr>
          <w:i/>
        </w:rPr>
        <w:t>«</w:t>
      </w:r>
      <w:r w:rsidRPr="002E196D">
        <w:rPr>
          <w:i/>
        </w:rPr>
        <w:t>Газфонд</w:t>
      </w:r>
      <w:r w:rsidR="002E196D" w:rsidRPr="002E196D">
        <w:rPr>
          <w:i/>
        </w:rPr>
        <w:t>»</w:t>
      </w:r>
      <w:r w:rsidRPr="002E196D">
        <w:rPr>
          <w:i/>
        </w:rPr>
        <w:t xml:space="preserve"> деловой комплекс Marr Plaza, который находится на ул. Сергея Макеева в центре Москвы. Об этом </w:t>
      </w:r>
      <w:hyperlink w:anchor="А101" w:history="1">
        <w:r w:rsidR="002E196D" w:rsidRPr="002E196D">
          <w:rPr>
            <w:rStyle w:val="a3"/>
            <w:i/>
          </w:rPr>
          <w:t>«</w:t>
        </w:r>
        <w:r w:rsidRPr="002E196D">
          <w:rPr>
            <w:rStyle w:val="a3"/>
            <w:i/>
          </w:rPr>
          <w:t>Ведомостям</w:t>
        </w:r>
        <w:r w:rsidR="002E196D" w:rsidRPr="002E196D">
          <w:rPr>
            <w:rStyle w:val="a3"/>
            <w:i/>
          </w:rPr>
          <w:t>»</w:t>
        </w:r>
        <w:r w:rsidRPr="002E196D">
          <w:rPr>
            <w:rStyle w:val="a3"/>
            <w:i/>
          </w:rPr>
          <w:t xml:space="preserve"> рассказали</w:t>
        </w:r>
      </w:hyperlink>
      <w:r w:rsidRPr="002E196D">
        <w:rPr>
          <w:i/>
        </w:rPr>
        <w:t xml:space="preserve"> три консультанта, работавших с участниками возможной сделки, и подтвердил источник, близкий к одной из компаний. Они уточняют, что сама транзакция пока не закрыта, но переговоры находятся на завершающей стадии</w:t>
      </w:r>
    </w:p>
    <w:p w14:paraId="4EB7BBA1" w14:textId="77777777" w:rsidR="00BE7FA5" w:rsidRPr="002E196D" w:rsidRDefault="00BE7FA5" w:rsidP="00676D5F">
      <w:pPr>
        <w:numPr>
          <w:ilvl w:val="0"/>
          <w:numId w:val="25"/>
        </w:numPr>
        <w:rPr>
          <w:i/>
        </w:rPr>
      </w:pPr>
      <w:r w:rsidRPr="002E196D">
        <w:rPr>
          <w:i/>
        </w:rPr>
        <w:t xml:space="preserve">35 негосударственных пенсионных фондов обладают лицензией Банка России. Это серьезная альтернатива Социальному фонду на рынке пенсионных услуг. Но насколько частные компании хороши в сравнении с государственными, </w:t>
      </w:r>
      <w:hyperlink w:anchor="А102" w:history="1">
        <w:r w:rsidRPr="002E196D">
          <w:rPr>
            <w:rStyle w:val="a3"/>
            <w:i/>
          </w:rPr>
          <w:t xml:space="preserve">разбиралась </w:t>
        </w:r>
        <w:r w:rsidR="002E196D" w:rsidRPr="002E196D">
          <w:rPr>
            <w:rStyle w:val="a3"/>
            <w:i/>
          </w:rPr>
          <w:t>«</w:t>
        </w:r>
        <w:r w:rsidRPr="002E196D">
          <w:rPr>
            <w:rStyle w:val="a3"/>
            <w:i/>
          </w:rPr>
          <w:t>Пенсия.pro</w:t>
        </w:r>
        <w:r w:rsidR="002E196D" w:rsidRPr="002E196D">
          <w:rPr>
            <w:rStyle w:val="a3"/>
            <w:i/>
          </w:rPr>
          <w:t>»</w:t>
        </w:r>
      </w:hyperlink>
    </w:p>
    <w:p w14:paraId="79A5E128" w14:textId="77777777" w:rsidR="00BE7FA5" w:rsidRPr="002E196D" w:rsidRDefault="00BE7FA5" w:rsidP="00676D5F">
      <w:pPr>
        <w:numPr>
          <w:ilvl w:val="0"/>
          <w:numId w:val="25"/>
        </w:numPr>
        <w:rPr>
          <w:i/>
        </w:rPr>
      </w:pPr>
      <w:r w:rsidRPr="002E196D">
        <w:rPr>
          <w:i/>
        </w:rPr>
        <w:t xml:space="preserve">За семь месяцев 2024 года НПФ </w:t>
      </w:r>
      <w:r w:rsidR="002E196D" w:rsidRPr="002E196D">
        <w:rPr>
          <w:i/>
        </w:rPr>
        <w:t>«</w:t>
      </w:r>
      <w:r w:rsidRPr="002E196D">
        <w:rPr>
          <w:i/>
        </w:rPr>
        <w:t>Будущее</w:t>
      </w:r>
      <w:r w:rsidR="002E196D" w:rsidRPr="002E196D">
        <w:rPr>
          <w:i/>
        </w:rPr>
        <w:t>»</w:t>
      </w:r>
      <w:r w:rsidRPr="002E196D">
        <w:rPr>
          <w:i/>
        </w:rPr>
        <w:t xml:space="preserve">, который входит в группу </w:t>
      </w:r>
      <w:r w:rsidR="002E196D" w:rsidRPr="002E196D">
        <w:rPr>
          <w:i/>
        </w:rPr>
        <w:t>«</w:t>
      </w:r>
      <w:r w:rsidRPr="002E196D">
        <w:rPr>
          <w:i/>
        </w:rPr>
        <w:t>Регион</w:t>
      </w:r>
      <w:r w:rsidR="002E196D" w:rsidRPr="002E196D">
        <w:rPr>
          <w:i/>
        </w:rPr>
        <w:t>»</w:t>
      </w:r>
      <w:r w:rsidRPr="002E196D">
        <w:rPr>
          <w:i/>
        </w:rPr>
        <w:t>, выплатил клиентам более 3,5 млрд рублей — это плюс 23</w:t>
      </w:r>
      <w:r w:rsidR="002E196D" w:rsidRPr="002E196D">
        <w:rPr>
          <w:i/>
        </w:rPr>
        <w:t>%</w:t>
      </w:r>
      <w:r w:rsidRPr="002E196D">
        <w:rPr>
          <w:i/>
        </w:rPr>
        <w:t xml:space="preserve"> по сравнению с аналогичным периодом 2023 года. Основная часть выплаченных средств пришлась на пенсии по договорам обязательного пенсионного страхования, то есть на накопительную часть пенсии, — 3,4 млрд рублей. Рост этих платежей по сравнению с семью месяцами прошлого года составил 24</w:t>
      </w:r>
      <w:r w:rsidR="002E196D" w:rsidRPr="002E196D">
        <w:rPr>
          <w:i/>
        </w:rPr>
        <w:t>%</w:t>
      </w:r>
      <w:r w:rsidRPr="002E196D">
        <w:rPr>
          <w:i/>
        </w:rPr>
        <w:t xml:space="preserve">, </w:t>
      </w:r>
      <w:hyperlink w:anchor="А103" w:history="1">
        <w:r w:rsidRPr="002E196D">
          <w:rPr>
            <w:rStyle w:val="a3"/>
            <w:i/>
          </w:rPr>
          <w:t xml:space="preserve">сообщает </w:t>
        </w:r>
        <w:r w:rsidR="002E196D" w:rsidRPr="002E196D">
          <w:rPr>
            <w:rStyle w:val="a3"/>
            <w:i/>
          </w:rPr>
          <w:t>«</w:t>
        </w:r>
        <w:r w:rsidRPr="002E196D">
          <w:rPr>
            <w:rStyle w:val="a3"/>
            <w:i/>
          </w:rPr>
          <w:t>Пенсия.pro</w:t>
        </w:r>
        <w:r w:rsidR="002E196D" w:rsidRPr="002E196D">
          <w:rPr>
            <w:rStyle w:val="a3"/>
            <w:i/>
          </w:rPr>
          <w:t>»</w:t>
        </w:r>
      </w:hyperlink>
    </w:p>
    <w:p w14:paraId="6BBBBB48" w14:textId="77777777" w:rsidR="00BE7FA5" w:rsidRPr="002E196D" w:rsidRDefault="00BE7FA5" w:rsidP="00676D5F">
      <w:pPr>
        <w:numPr>
          <w:ilvl w:val="0"/>
          <w:numId w:val="25"/>
        </w:numPr>
        <w:rPr>
          <w:i/>
        </w:rPr>
      </w:pPr>
      <w:r w:rsidRPr="002E196D">
        <w:rPr>
          <w:i/>
        </w:rPr>
        <w:t xml:space="preserve">Свыше 3000 вакансий с корпоративной пенсионной программой в качестве условий для сотрудников появилось на рынке труда Санкт-Петербурга за первое полугодие. Это на 36% больше, чем в 2023 году, сообщили в пресс-службе hh.ru. Организации прежде всего предлагали такие условия для наема специалистов в сфере PR и маркетинга. По сравнению с прошлым годом число таких вакансий возросло в 8 раз, </w:t>
      </w:r>
      <w:hyperlink w:anchor="А104" w:history="1">
        <w:r w:rsidRPr="002E196D">
          <w:rPr>
            <w:rStyle w:val="a3"/>
            <w:i/>
          </w:rPr>
          <w:t xml:space="preserve">пишет </w:t>
        </w:r>
        <w:r w:rsidR="002E196D" w:rsidRPr="002E196D">
          <w:rPr>
            <w:rStyle w:val="a3"/>
            <w:i/>
          </w:rPr>
          <w:t>«</w:t>
        </w:r>
        <w:r w:rsidRPr="002E196D">
          <w:rPr>
            <w:rStyle w:val="a3"/>
            <w:i/>
          </w:rPr>
          <w:t xml:space="preserve">Коммерсантъ </w:t>
        </w:r>
        <w:r w:rsidR="00BF1923" w:rsidRPr="002E196D">
          <w:rPr>
            <w:rStyle w:val="a3"/>
            <w:i/>
          </w:rPr>
          <w:t xml:space="preserve">- </w:t>
        </w:r>
        <w:r w:rsidRPr="002E196D">
          <w:rPr>
            <w:rStyle w:val="a3"/>
            <w:i/>
          </w:rPr>
          <w:t>Санкт-Петербург</w:t>
        </w:r>
        <w:r w:rsidR="002E196D" w:rsidRPr="002E196D">
          <w:rPr>
            <w:rStyle w:val="a3"/>
            <w:i/>
          </w:rPr>
          <w:t>»</w:t>
        </w:r>
      </w:hyperlink>
    </w:p>
    <w:p w14:paraId="1C0CADD2" w14:textId="77777777" w:rsidR="006779D2" w:rsidRPr="002E196D" w:rsidRDefault="006779D2" w:rsidP="00676D5F">
      <w:pPr>
        <w:numPr>
          <w:ilvl w:val="0"/>
          <w:numId w:val="25"/>
        </w:numPr>
        <w:rPr>
          <w:i/>
        </w:rPr>
      </w:pPr>
      <w:r w:rsidRPr="002E196D">
        <w:rPr>
          <w:i/>
        </w:rPr>
        <w:t xml:space="preserve">За последние три месяца около 500 тыс. жителей России стали участниками программы долгосрочных сбережений (ПДС). Всего на данный момент к программе подключились более 1 млн россиян, сообщается в Telegram-канале портала </w:t>
      </w:r>
      <w:r w:rsidR="002E196D" w:rsidRPr="002E196D">
        <w:rPr>
          <w:i/>
        </w:rPr>
        <w:t>«</w:t>
      </w:r>
      <w:r w:rsidRPr="002E196D">
        <w:rPr>
          <w:i/>
        </w:rPr>
        <w:t>Объясняем. РФ</w:t>
      </w:r>
      <w:r w:rsidR="002E196D" w:rsidRPr="002E196D">
        <w:rPr>
          <w:i/>
        </w:rPr>
        <w:t>»</w:t>
      </w:r>
      <w:r w:rsidRPr="002E196D">
        <w:rPr>
          <w:i/>
        </w:rPr>
        <w:t>. Благодаря ПДС можно получить прибавку к пенсии и сформировать финансовую подушку безопасности при поддержке государства. Всего в программу привлечено уже более 51 млрд рублей — с уч</w:t>
      </w:r>
      <w:r w:rsidR="002E196D" w:rsidRPr="002E196D">
        <w:rPr>
          <w:i/>
        </w:rPr>
        <w:t>е</w:t>
      </w:r>
      <w:r w:rsidRPr="002E196D">
        <w:rPr>
          <w:i/>
        </w:rPr>
        <w:t>том государственного софинансирования</w:t>
      </w:r>
      <w:r w:rsidR="005222D6" w:rsidRPr="002E196D">
        <w:rPr>
          <w:i/>
        </w:rPr>
        <w:t xml:space="preserve">, </w:t>
      </w:r>
      <w:hyperlink w:anchor="А105" w:history="1">
        <w:r w:rsidR="005222D6" w:rsidRPr="002E196D">
          <w:rPr>
            <w:rStyle w:val="a3"/>
            <w:i/>
          </w:rPr>
          <w:t xml:space="preserve">сообщает </w:t>
        </w:r>
        <w:r w:rsidR="002E196D" w:rsidRPr="002E196D">
          <w:rPr>
            <w:rStyle w:val="a3"/>
            <w:i/>
          </w:rPr>
          <w:t>«</w:t>
        </w:r>
        <w:r w:rsidR="005222D6" w:rsidRPr="002E196D">
          <w:rPr>
            <w:rStyle w:val="a3"/>
            <w:i/>
          </w:rPr>
          <w:t>СенатИнформ</w:t>
        </w:r>
        <w:r w:rsidR="00BF1923" w:rsidRPr="002E196D">
          <w:rPr>
            <w:rStyle w:val="a3"/>
            <w:i/>
          </w:rPr>
          <w:t>.</w:t>
        </w:r>
        <w:r w:rsidR="00BF1923" w:rsidRPr="002E196D">
          <w:rPr>
            <w:rStyle w:val="a3"/>
            <w:i/>
            <w:lang w:val="en-US"/>
          </w:rPr>
          <w:t>ru</w:t>
        </w:r>
        <w:r w:rsidR="002E196D" w:rsidRPr="002E196D">
          <w:rPr>
            <w:rStyle w:val="a3"/>
            <w:i/>
          </w:rPr>
          <w:t>»</w:t>
        </w:r>
      </w:hyperlink>
    </w:p>
    <w:p w14:paraId="2D752416" w14:textId="77777777" w:rsidR="001867FF" w:rsidRPr="002E196D" w:rsidRDefault="001867FF" w:rsidP="00676D5F">
      <w:pPr>
        <w:numPr>
          <w:ilvl w:val="0"/>
          <w:numId w:val="25"/>
        </w:numPr>
        <w:rPr>
          <w:i/>
        </w:rPr>
      </w:pPr>
      <w:r w:rsidRPr="002E196D">
        <w:rPr>
          <w:i/>
        </w:rPr>
        <w:t xml:space="preserve">2 сентября пресс-служба Юго-Западного Сбербанка сообщила, что с начала 2024 года жители Ставрополья открыли 10,5 тыс. копилок по программе досрочных сбережений (ПДС) в СберНПФ. 70% договоров в регионе оформили женщины. На возрастную группу 36-55 лет пришлось 66% открытых ПДС-копилок, а на группу 18-35 лет — каждый десятый договор. Также каждую седьмую программу ставропольцы подключили в приложении Сбера или на сайте СберНПФ, </w:t>
      </w:r>
      <w:hyperlink w:anchor="А106" w:history="1">
        <w:r w:rsidRPr="002E196D">
          <w:rPr>
            <w:rStyle w:val="a3"/>
            <w:i/>
          </w:rPr>
          <w:t xml:space="preserve">сообщают </w:t>
        </w:r>
        <w:r w:rsidR="002E196D" w:rsidRPr="002E196D">
          <w:rPr>
            <w:rStyle w:val="a3"/>
            <w:i/>
          </w:rPr>
          <w:t>«</w:t>
        </w:r>
        <w:r w:rsidR="00BF1923" w:rsidRPr="002E196D">
          <w:rPr>
            <w:rStyle w:val="a3"/>
            <w:i/>
          </w:rPr>
          <w:t>ЮГА</w:t>
        </w:r>
        <w:r w:rsidRPr="002E196D">
          <w:rPr>
            <w:rStyle w:val="a3"/>
            <w:i/>
          </w:rPr>
          <w:t>.ru</w:t>
        </w:r>
        <w:r w:rsidR="002E196D" w:rsidRPr="002E196D">
          <w:rPr>
            <w:rStyle w:val="a3"/>
            <w:i/>
          </w:rPr>
          <w:t>»</w:t>
        </w:r>
      </w:hyperlink>
    </w:p>
    <w:p w14:paraId="01F62ED2" w14:textId="77777777" w:rsidR="002E046D" w:rsidRPr="002E196D" w:rsidRDefault="002E046D" w:rsidP="00676D5F">
      <w:pPr>
        <w:numPr>
          <w:ilvl w:val="0"/>
          <w:numId w:val="25"/>
        </w:numPr>
        <w:rPr>
          <w:i/>
        </w:rPr>
      </w:pPr>
      <w:r w:rsidRPr="002E196D">
        <w:rPr>
          <w:i/>
        </w:rPr>
        <w:t xml:space="preserve">Новая форма оповещения о состоянии счета накопительной пенсии и результатах инвестирования пенсионных средств повысит информированность россиян о своих накоплениях, считает член Комитета </w:t>
      </w:r>
      <w:r w:rsidRPr="002E196D">
        <w:rPr>
          <w:i/>
        </w:rPr>
        <w:lastRenderedPageBreak/>
        <w:t xml:space="preserve">Госдумы по труду, социальной политике и делам ветеранов Светлана Бессараб. Документ вступает в силу 3 сентября, </w:t>
      </w:r>
      <w:hyperlink w:anchor="А107" w:history="1">
        <w:r w:rsidRPr="002E196D">
          <w:rPr>
            <w:rStyle w:val="a3"/>
            <w:i/>
          </w:rPr>
          <w:t xml:space="preserve">сообщает </w:t>
        </w:r>
        <w:r w:rsidR="002E196D" w:rsidRPr="002E196D">
          <w:rPr>
            <w:rStyle w:val="a3"/>
            <w:i/>
          </w:rPr>
          <w:t>«</w:t>
        </w:r>
        <w:r w:rsidRPr="002E196D">
          <w:rPr>
            <w:rStyle w:val="a3"/>
            <w:i/>
          </w:rPr>
          <w:t>Парламентская газета</w:t>
        </w:r>
        <w:r w:rsidR="002E196D" w:rsidRPr="002E196D">
          <w:rPr>
            <w:rStyle w:val="a3"/>
            <w:i/>
          </w:rPr>
          <w:t>»</w:t>
        </w:r>
      </w:hyperlink>
    </w:p>
    <w:p w14:paraId="5C6EE50F" w14:textId="77777777" w:rsidR="001867FF" w:rsidRPr="002E196D" w:rsidRDefault="00DC0BBB" w:rsidP="00676D5F">
      <w:pPr>
        <w:numPr>
          <w:ilvl w:val="0"/>
          <w:numId w:val="25"/>
        </w:numPr>
        <w:rPr>
          <w:i/>
        </w:rPr>
      </w:pPr>
      <w:r w:rsidRPr="002E196D">
        <w:rPr>
          <w:i/>
        </w:rPr>
        <w:t xml:space="preserve">Ухаживающие за пенсионерами старше 80 лет и инвалидами I группы сейчас могут ежемесячно получать компенсацию в 1200 рублей при условии отсутствия другой работы. Со следующего года Соцфонд будет автоматически устанавливать такие надбавки к пенсиям вне зависимости от занятости. Выплаты будут индексировать и повышать на районный коэффициент. Соцфонд определил порядок извещения пенсионеров об установлении им надбавки на уход, </w:t>
      </w:r>
      <w:hyperlink w:anchor="А108" w:history="1">
        <w:r w:rsidRPr="002E196D">
          <w:rPr>
            <w:rStyle w:val="a3"/>
            <w:i/>
          </w:rPr>
          <w:t xml:space="preserve">пишет </w:t>
        </w:r>
        <w:r w:rsidR="002E196D" w:rsidRPr="002E196D">
          <w:rPr>
            <w:rStyle w:val="a3"/>
            <w:i/>
          </w:rPr>
          <w:t>«</w:t>
        </w:r>
        <w:r w:rsidRPr="002E196D">
          <w:rPr>
            <w:rStyle w:val="a3"/>
            <w:i/>
          </w:rPr>
          <w:t>Парламентская газета</w:t>
        </w:r>
        <w:r w:rsidR="002E196D" w:rsidRPr="002E196D">
          <w:rPr>
            <w:rStyle w:val="a3"/>
            <w:i/>
          </w:rPr>
          <w:t>»</w:t>
        </w:r>
      </w:hyperlink>
    </w:p>
    <w:p w14:paraId="25566830" w14:textId="77777777" w:rsidR="00940029" w:rsidRPr="002E196D" w:rsidRDefault="009D79CC" w:rsidP="00940029">
      <w:pPr>
        <w:pStyle w:val="10"/>
        <w:jc w:val="center"/>
      </w:pPr>
      <w:bookmarkStart w:id="6" w:name="_Toc173015209"/>
      <w:bookmarkStart w:id="7" w:name="_Toc176241522"/>
      <w:r w:rsidRPr="002E196D">
        <w:t>Ци</w:t>
      </w:r>
      <w:r w:rsidR="00940029" w:rsidRPr="002E196D">
        <w:t>таты дня</w:t>
      </w:r>
      <w:bookmarkEnd w:id="6"/>
      <w:bookmarkEnd w:id="7"/>
    </w:p>
    <w:p w14:paraId="7EE7CDF4" w14:textId="77777777" w:rsidR="00447423" w:rsidRPr="002E196D" w:rsidRDefault="00447423" w:rsidP="003B3BAA">
      <w:pPr>
        <w:numPr>
          <w:ilvl w:val="0"/>
          <w:numId w:val="27"/>
        </w:numPr>
        <w:rPr>
          <w:i/>
        </w:rPr>
      </w:pPr>
      <w:r w:rsidRPr="002E196D">
        <w:rPr>
          <w:i/>
        </w:rPr>
        <w:t xml:space="preserve">Светлана Бессараб, член Комитета Госдумы </w:t>
      </w:r>
      <w:r w:rsidR="00F30C3E" w:rsidRPr="002E196D">
        <w:rPr>
          <w:i/>
        </w:rPr>
        <w:t xml:space="preserve">РФ </w:t>
      </w:r>
      <w:r w:rsidRPr="002E196D">
        <w:rPr>
          <w:i/>
        </w:rPr>
        <w:t xml:space="preserve">по труду, социальной политике и делам ветеранов: </w:t>
      </w:r>
      <w:r w:rsidR="002E196D" w:rsidRPr="002E196D">
        <w:rPr>
          <w:i/>
        </w:rPr>
        <w:t>«</w:t>
      </w:r>
      <w:r w:rsidRPr="002E196D">
        <w:rPr>
          <w:i/>
        </w:rPr>
        <w:t>Ситуация меняется в той части, которая позволяет гражданину узнать о собственных потерях или гарантиях в случае, если срок нахождения в указанном НПФ соблюдается. Это пятилетний срок. Что самое печальное, мы не можем пока изменить эту норму таким образом, чтобы сократить срок. Когда эта норма принималась, ситуация была сложной, когда граждане, не продержав еще достаточное время свои накопления в одном фонде, принимали спонтанное решение перевести их в другой фонд</w:t>
      </w:r>
      <w:r w:rsidR="002E196D" w:rsidRPr="002E196D">
        <w:rPr>
          <w:i/>
        </w:rPr>
        <w:t>»</w:t>
      </w:r>
    </w:p>
    <w:p w14:paraId="1DD505A6" w14:textId="77777777" w:rsidR="00676D5F" w:rsidRPr="002E196D" w:rsidRDefault="00BE7FA5" w:rsidP="003B3BAA">
      <w:pPr>
        <w:numPr>
          <w:ilvl w:val="0"/>
          <w:numId w:val="27"/>
        </w:numPr>
        <w:rPr>
          <w:i/>
        </w:rPr>
      </w:pPr>
      <w:r w:rsidRPr="002E196D">
        <w:rPr>
          <w:i/>
        </w:rPr>
        <w:t xml:space="preserve">Альбина Султанова, директор hh.ru ПФО: </w:t>
      </w:r>
      <w:r w:rsidR="002E196D" w:rsidRPr="002E196D">
        <w:rPr>
          <w:i/>
        </w:rPr>
        <w:t>«</w:t>
      </w:r>
      <w:r w:rsidRPr="002E196D">
        <w:rPr>
          <w:i/>
        </w:rPr>
        <w:t>Интересно, что среди регионов ПФО есть и такие, где, наоборот, число вакансий у предложением корпоративной пенсии уменьшилось по сравнению с прошлым годом. И сильнее всего эта тенденция прослеживается в Пензенской, Кировской, Ульяновской области, Чувашии, Мордовии, Марий Эл. Также отрицательный тренд наблюдается и в Саратовской и Оренбургской области. В данном случае мы понимаем, что работодатели из этих регионов урезают такой вариант поддержки для возрастных работников и случиться это могло по разным причинам, одна из которых – финансовая невозможность подобной поддержки со стороны работодателей. Другая причина – более индивидуальный подход к заботе о работниках, когда они сами могут выбрать соц. бонусы</w:t>
      </w:r>
      <w:r w:rsidR="002E196D" w:rsidRPr="002E196D">
        <w:rPr>
          <w:i/>
        </w:rPr>
        <w:t>»</w:t>
      </w:r>
    </w:p>
    <w:p w14:paraId="10467C76" w14:textId="77777777" w:rsidR="001867FF" w:rsidRPr="002E196D" w:rsidRDefault="001867FF" w:rsidP="003B3BAA">
      <w:pPr>
        <w:numPr>
          <w:ilvl w:val="0"/>
          <w:numId w:val="27"/>
        </w:numPr>
        <w:rPr>
          <w:i/>
        </w:rPr>
      </w:pPr>
      <w:r w:rsidRPr="002E196D">
        <w:rPr>
          <w:i/>
        </w:rPr>
        <w:t xml:space="preserve">Юлия Манухина, заместитель управляющего Отделением по Архангельской области Северо-Западного ГУ </w:t>
      </w:r>
      <w:r w:rsidR="00F30C3E" w:rsidRPr="002E196D">
        <w:rPr>
          <w:i/>
        </w:rPr>
        <w:t>ЦБ</w:t>
      </w:r>
      <w:r w:rsidRPr="002E196D">
        <w:rPr>
          <w:i/>
        </w:rPr>
        <w:t xml:space="preserve">: </w:t>
      </w:r>
      <w:r w:rsidR="002E196D" w:rsidRPr="002E196D">
        <w:rPr>
          <w:i/>
        </w:rPr>
        <w:t>«</w:t>
      </w:r>
      <w:r w:rsidRPr="002E196D">
        <w:rPr>
          <w:i/>
        </w:rPr>
        <w:t>Софинансирование от государства до 36 тысяч рублей в год — это одно из весомых преимуществ программы. Особенно после увеличения срока софинансирования с трех до десяти лет</w:t>
      </w:r>
      <w:r w:rsidR="002E196D" w:rsidRPr="002E196D">
        <w:rPr>
          <w:i/>
        </w:rPr>
        <w:t>»</w:t>
      </w:r>
    </w:p>
    <w:p w14:paraId="7B217575" w14:textId="77777777" w:rsidR="00DC0BBB" w:rsidRPr="002E196D" w:rsidRDefault="00DC0BBB" w:rsidP="003B3BAA">
      <w:pPr>
        <w:numPr>
          <w:ilvl w:val="0"/>
          <w:numId w:val="27"/>
        </w:numPr>
        <w:rPr>
          <w:i/>
        </w:rPr>
      </w:pPr>
      <w:r w:rsidRPr="002E196D">
        <w:rPr>
          <w:i/>
        </w:rPr>
        <w:t xml:space="preserve">Роман Чеканов, управляющий Ставропольским отделением Сбербанка: </w:t>
      </w:r>
      <w:r w:rsidR="002E196D" w:rsidRPr="002E196D">
        <w:rPr>
          <w:i/>
        </w:rPr>
        <w:t>«</w:t>
      </w:r>
      <w:r w:rsidRPr="002E196D">
        <w:rPr>
          <w:i/>
        </w:rPr>
        <w:t xml:space="preserve">С начала года жители Ставрополья отложили вдолгую 470 млн рублей. Для этого люди воспользовались программой долгосрочных сбережений. 82 млн составили личные взносы участников. Еще 388 млн рублей пришлось на заявленные к переводу средства накопительной пенсии, которые в следующем году поступят на личные ПДС-счета граждан. Цели сбережений разные: оплата обучения детей, покупка дачи или создание капитала. Ставропольский край усилил позиции в рейтинге регионов по количеству открытых ПДС-копилок. Если по </w:t>
      </w:r>
      <w:r w:rsidRPr="002E196D">
        <w:rPr>
          <w:i/>
        </w:rPr>
        <w:lastRenderedPageBreak/>
        <w:t>итогам первого квартала мы замыкали топ-20 субъектов, то первое полугодие мы завершили на 14 строчке</w:t>
      </w:r>
      <w:r w:rsidR="002E196D" w:rsidRPr="002E196D">
        <w:rPr>
          <w:i/>
        </w:rPr>
        <w:t>»</w:t>
      </w:r>
    </w:p>
    <w:p w14:paraId="4DA40B5B" w14:textId="77777777" w:rsidR="00A0290C" w:rsidRPr="002E196D"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E196D">
        <w:rPr>
          <w:u w:val="single"/>
        </w:rPr>
        <w:lastRenderedPageBreak/>
        <w:t>ОГЛАВЛЕНИЕ</w:t>
      </w:r>
    </w:p>
    <w:p w14:paraId="28FFA2B3" w14:textId="1CDA8367" w:rsidR="00503D27" w:rsidRDefault="00AF52E1">
      <w:pPr>
        <w:pStyle w:val="12"/>
        <w:tabs>
          <w:tab w:val="right" w:leader="dot" w:pos="9061"/>
        </w:tabs>
        <w:rPr>
          <w:rFonts w:ascii="Calibri" w:hAnsi="Calibri"/>
          <w:b w:val="0"/>
          <w:noProof/>
          <w:kern w:val="2"/>
          <w:sz w:val="24"/>
        </w:rPr>
      </w:pPr>
      <w:r w:rsidRPr="002E196D">
        <w:rPr>
          <w:caps/>
        </w:rPr>
        <w:fldChar w:fldCharType="begin"/>
      </w:r>
      <w:r w:rsidR="00310633" w:rsidRPr="002E196D">
        <w:rPr>
          <w:caps/>
        </w:rPr>
        <w:instrText xml:space="preserve"> TOC \o "1-5" \h \z \u </w:instrText>
      </w:r>
      <w:r w:rsidRPr="002E196D">
        <w:rPr>
          <w:caps/>
        </w:rPr>
        <w:fldChar w:fldCharType="separate"/>
      </w:r>
      <w:hyperlink w:anchor="_Toc176241521" w:history="1">
        <w:r w:rsidR="00503D27" w:rsidRPr="00CC52D0">
          <w:rPr>
            <w:rStyle w:val="a3"/>
            <w:noProof/>
          </w:rPr>
          <w:t>Темы</w:t>
        </w:r>
        <w:r w:rsidR="00503D27" w:rsidRPr="00CC52D0">
          <w:rPr>
            <w:rStyle w:val="a3"/>
            <w:rFonts w:ascii="Arial Rounded MT Bold" w:hAnsi="Arial Rounded MT Bold"/>
            <w:noProof/>
          </w:rPr>
          <w:t xml:space="preserve"> </w:t>
        </w:r>
        <w:r w:rsidR="00503D27" w:rsidRPr="00CC52D0">
          <w:rPr>
            <w:rStyle w:val="a3"/>
            <w:noProof/>
          </w:rPr>
          <w:t>дня</w:t>
        </w:r>
        <w:r w:rsidR="00503D27">
          <w:rPr>
            <w:noProof/>
            <w:webHidden/>
          </w:rPr>
          <w:tab/>
        </w:r>
        <w:r w:rsidR="00503D27">
          <w:rPr>
            <w:noProof/>
            <w:webHidden/>
          </w:rPr>
          <w:fldChar w:fldCharType="begin"/>
        </w:r>
        <w:r w:rsidR="00503D27">
          <w:rPr>
            <w:noProof/>
            <w:webHidden/>
          </w:rPr>
          <w:instrText xml:space="preserve"> PAGEREF _Toc176241521 \h </w:instrText>
        </w:r>
        <w:r w:rsidR="00503D27">
          <w:rPr>
            <w:noProof/>
            <w:webHidden/>
          </w:rPr>
        </w:r>
        <w:r w:rsidR="00503D27">
          <w:rPr>
            <w:noProof/>
            <w:webHidden/>
          </w:rPr>
          <w:fldChar w:fldCharType="separate"/>
        </w:r>
        <w:r w:rsidR="00503D27">
          <w:rPr>
            <w:noProof/>
            <w:webHidden/>
          </w:rPr>
          <w:t>2</w:t>
        </w:r>
        <w:r w:rsidR="00503D27">
          <w:rPr>
            <w:noProof/>
            <w:webHidden/>
          </w:rPr>
          <w:fldChar w:fldCharType="end"/>
        </w:r>
      </w:hyperlink>
    </w:p>
    <w:p w14:paraId="7211867D" w14:textId="5E858B98" w:rsidR="00503D27" w:rsidRDefault="00503D27">
      <w:pPr>
        <w:pStyle w:val="12"/>
        <w:tabs>
          <w:tab w:val="right" w:leader="dot" w:pos="9061"/>
        </w:tabs>
        <w:rPr>
          <w:rFonts w:ascii="Calibri" w:hAnsi="Calibri"/>
          <w:b w:val="0"/>
          <w:noProof/>
          <w:kern w:val="2"/>
          <w:sz w:val="24"/>
        </w:rPr>
      </w:pPr>
      <w:hyperlink w:anchor="_Toc176241522" w:history="1">
        <w:r w:rsidRPr="00CC52D0">
          <w:rPr>
            <w:rStyle w:val="a3"/>
            <w:noProof/>
          </w:rPr>
          <w:t>Цитаты дня</w:t>
        </w:r>
        <w:r>
          <w:rPr>
            <w:noProof/>
            <w:webHidden/>
          </w:rPr>
          <w:tab/>
        </w:r>
        <w:r>
          <w:rPr>
            <w:noProof/>
            <w:webHidden/>
          </w:rPr>
          <w:fldChar w:fldCharType="begin"/>
        </w:r>
        <w:r>
          <w:rPr>
            <w:noProof/>
            <w:webHidden/>
          </w:rPr>
          <w:instrText xml:space="preserve"> PAGEREF _Toc176241522 \h </w:instrText>
        </w:r>
        <w:r>
          <w:rPr>
            <w:noProof/>
            <w:webHidden/>
          </w:rPr>
        </w:r>
        <w:r>
          <w:rPr>
            <w:noProof/>
            <w:webHidden/>
          </w:rPr>
          <w:fldChar w:fldCharType="separate"/>
        </w:r>
        <w:r>
          <w:rPr>
            <w:noProof/>
            <w:webHidden/>
          </w:rPr>
          <w:t>3</w:t>
        </w:r>
        <w:r>
          <w:rPr>
            <w:noProof/>
            <w:webHidden/>
          </w:rPr>
          <w:fldChar w:fldCharType="end"/>
        </w:r>
      </w:hyperlink>
    </w:p>
    <w:p w14:paraId="256164F8" w14:textId="54D83325" w:rsidR="00503D27" w:rsidRDefault="00503D27">
      <w:pPr>
        <w:pStyle w:val="12"/>
        <w:tabs>
          <w:tab w:val="right" w:leader="dot" w:pos="9061"/>
        </w:tabs>
        <w:rPr>
          <w:rFonts w:ascii="Calibri" w:hAnsi="Calibri"/>
          <w:b w:val="0"/>
          <w:noProof/>
          <w:kern w:val="2"/>
          <w:sz w:val="24"/>
        </w:rPr>
      </w:pPr>
      <w:hyperlink w:anchor="_Toc176241523" w:history="1">
        <w:r w:rsidRPr="00CC52D0">
          <w:rPr>
            <w:rStyle w:val="a3"/>
            <w:noProof/>
          </w:rPr>
          <w:t>НОВОСТИ ПЕНСИОННОЙ ОТРАСЛИ</w:t>
        </w:r>
        <w:r>
          <w:rPr>
            <w:noProof/>
            <w:webHidden/>
          </w:rPr>
          <w:tab/>
        </w:r>
        <w:r>
          <w:rPr>
            <w:noProof/>
            <w:webHidden/>
          </w:rPr>
          <w:fldChar w:fldCharType="begin"/>
        </w:r>
        <w:r>
          <w:rPr>
            <w:noProof/>
            <w:webHidden/>
          </w:rPr>
          <w:instrText xml:space="preserve"> PAGEREF _Toc176241523 \h </w:instrText>
        </w:r>
        <w:r>
          <w:rPr>
            <w:noProof/>
            <w:webHidden/>
          </w:rPr>
        </w:r>
        <w:r>
          <w:rPr>
            <w:noProof/>
            <w:webHidden/>
          </w:rPr>
          <w:fldChar w:fldCharType="separate"/>
        </w:r>
        <w:r>
          <w:rPr>
            <w:noProof/>
            <w:webHidden/>
          </w:rPr>
          <w:t>12</w:t>
        </w:r>
        <w:r>
          <w:rPr>
            <w:noProof/>
            <w:webHidden/>
          </w:rPr>
          <w:fldChar w:fldCharType="end"/>
        </w:r>
      </w:hyperlink>
    </w:p>
    <w:p w14:paraId="246B45CD" w14:textId="493E91CA" w:rsidR="00503D27" w:rsidRDefault="00503D27">
      <w:pPr>
        <w:pStyle w:val="12"/>
        <w:tabs>
          <w:tab w:val="right" w:leader="dot" w:pos="9061"/>
        </w:tabs>
        <w:rPr>
          <w:rFonts w:ascii="Calibri" w:hAnsi="Calibri"/>
          <w:b w:val="0"/>
          <w:noProof/>
          <w:kern w:val="2"/>
          <w:sz w:val="24"/>
        </w:rPr>
      </w:pPr>
      <w:hyperlink w:anchor="_Toc176241524" w:history="1">
        <w:r w:rsidRPr="00CC52D0">
          <w:rPr>
            <w:rStyle w:val="a3"/>
            <w:noProof/>
          </w:rPr>
          <w:t>Новости отрасли НПФ</w:t>
        </w:r>
        <w:r>
          <w:rPr>
            <w:noProof/>
            <w:webHidden/>
          </w:rPr>
          <w:tab/>
        </w:r>
        <w:r>
          <w:rPr>
            <w:noProof/>
            <w:webHidden/>
          </w:rPr>
          <w:fldChar w:fldCharType="begin"/>
        </w:r>
        <w:r>
          <w:rPr>
            <w:noProof/>
            <w:webHidden/>
          </w:rPr>
          <w:instrText xml:space="preserve"> PAGEREF _Toc176241524 \h </w:instrText>
        </w:r>
        <w:r>
          <w:rPr>
            <w:noProof/>
            <w:webHidden/>
          </w:rPr>
        </w:r>
        <w:r>
          <w:rPr>
            <w:noProof/>
            <w:webHidden/>
          </w:rPr>
          <w:fldChar w:fldCharType="separate"/>
        </w:r>
        <w:r>
          <w:rPr>
            <w:noProof/>
            <w:webHidden/>
          </w:rPr>
          <w:t>12</w:t>
        </w:r>
        <w:r>
          <w:rPr>
            <w:noProof/>
            <w:webHidden/>
          </w:rPr>
          <w:fldChar w:fldCharType="end"/>
        </w:r>
      </w:hyperlink>
    </w:p>
    <w:p w14:paraId="42619CCB" w14:textId="04D07159" w:rsidR="00503D27" w:rsidRDefault="00503D27">
      <w:pPr>
        <w:pStyle w:val="21"/>
        <w:tabs>
          <w:tab w:val="right" w:leader="dot" w:pos="9061"/>
        </w:tabs>
        <w:rPr>
          <w:rFonts w:ascii="Calibri" w:hAnsi="Calibri"/>
          <w:noProof/>
          <w:kern w:val="2"/>
        </w:rPr>
      </w:pPr>
      <w:hyperlink w:anchor="_Toc176241525" w:history="1">
        <w:r w:rsidRPr="00CC52D0">
          <w:rPr>
            <w:rStyle w:val="a3"/>
            <w:noProof/>
          </w:rPr>
          <w:t>Ведомости, 02.09.2024, «Интер РАО» нашла новое место для размещения своей штаб-квартиры</w:t>
        </w:r>
        <w:r>
          <w:rPr>
            <w:noProof/>
            <w:webHidden/>
          </w:rPr>
          <w:tab/>
        </w:r>
        <w:r>
          <w:rPr>
            <w:noProof/>
            <w:webHidden/>
          </w:rPr>
          <w:fldChar w:fldCharType="begin"/>
        </w:r>
        <w:r>
          <w:rPr>
            <w:noProof/>
            <w:webHidden/>
          </w:rPr>
          <w:instrText xml:space="preserve"> PAGEREF _Toc176241525 \h </w:instrText>
        </w:r>
        <w:r>
          <w:rPr>
            <w:noProof/>
            <w:webHidden/>
          </w:rPr>
        </w:r>
        <w:r>
          <w:rPr>
            <w:noProof/>
            <w:webHidden/>
          </w:rPr>
          <w:fldChar w:fldCharType="separate"/>
        </w:r>
        <w:r>
          <w:rPr>
            <w:noProof/>
            <w:webHidden/>
          </w:rPr>
          <w:t>12</w:t>
        </w:r>
        <w:r>
          <w:rPr>
            <w:noProof/>
            <w:webHidden/>
          </w:rPr>
          <w:fldChar w:fldCharType="end"/>
        </w:r>
      </w:hyperlink>
    </w:p>
    <w:p w14:paraId="35C8F0FD" w14:textId="63CF8E36" w:rsidR="00503D27" w:rsidRDefault="00503D27">
      <w:pPr>
        <w:pStyle w:val="31"/>
        <w:rPr>
          <w:rFonts w:ascii="Calibri" w:hAnsi="Calibri"/>
          <w:kern w:val="2"/>
        </w:rPr>
      </w:pPr>
      <w:hyperlink w:anchor="_Toc176241526" w:history="1">
        <w:r w:rsidRPr="00CC52D0">
          <w:rPr>
            <w:rStyle w:val="a3"/>
          </w:rPr>
          <w:t>Энергетический холдинг «Интер РАО» хочет купить у негосударственного пенсионного фонда (НПФ) «Газфонд» деловой комплекс Marr Plaza, который находится на ул. Сергея Макеева в центре Москвы. Об этом «Ведомостям» рассказали три консультанта, работавших с участниками возможной сделки, и подтвердил источник, близкий к одной из компаний. Они уточняют, что сама транзакция пока не закрыта, но переговоры находятся на завершающей стадии.</w:t>
        </w:r>
        <w:r>
          <w:rPr>
            <w:webHidden/>
          </w:rPr>
          <w:tab/>
        </w:r>
        <w:r>
          <w:rPr>
            <w:webHidden/>
          </w:rPr>
          <w:fldChar w:fldCharType="begin"/>
        </w:r>
        <w:r>
          <w:rPr>
            <w:webHidden/>
          </w:rPr>
          <w:instrText xml:space="preserve"> PAGEREF _Toc176241526 \h </w:instrText>
        </w:r>
        <w:r>
          <w:rPr>
            <w:webHidden/>
          </w:rPr>
        </w:r>
        <w:r>
          <w:rPr>
            <w:webHidden/>
          </w:rPr>
          <w:fldChar w:fldCharType="separate"/>
        </w:r>
        <w:r>
          <w:rPr>
            <w:webHidden/>
          </w:rPr>
          <w:t>12</w:t>
        </w:r>
        <w:r>
          <w:rPr>
            <w:webHidden/>
          </w:rPr>
          <w:fldChar w:fldCharType="end"/>
        </w:r>
      </w:hyperlink>
    </w:p>
    <w:p w14:paraId="78D1DA32" w14:textId="7E8550C4" w:rsidR="00503D27" w:rsidRDefault="00503D27">
      <w:pPr>
        <w:pStyle w:val="21"/>
        <w:tabs>
          <w:tab w:val="right" w:leader="dot" w:pos="9061"/>
        </w:tabs>
        <w:rPr>
          <w:rFonts w:ascii="Calibri" w:hAnsi="Calibri"/>
          <w:noProof/>
          <w:kern w:val="2"/>
        </w:rPr>
      </w:pPr>
      <w:hyperlink w:anchor="_Toc176241527" w:history="1">
        <w:r w:rsidRPr="00CC52D0">
          <w:rPr>
            <w:rStyle w:val="a3"/>
            <w:noProof/>
          </w:rPr>
          <w:t>Пенсия.pro, 02.09.2024, Антон РОЖКОВ, Перспективы рынка НПФ в России</w:t>
        </w:r>
        <w:r>
          <w:rPr>
            <w:noProof/>
            <w:webHidden/>
          </w:rPr>
          <w:tab/>
        </w:r>
        <w:r>
          <w:rPr>
            <w:noProof/>
            <w:webHidden/>
          </w:rPr>
          <w:fldChar w:fldCharType="begin"/>
        </w:r>
        <w:r>
          <w:rPr>
            <w:noProof/>
            <w:webHidden/>
          </w:rPr>
          <w:instrText xml:space="preserve"> PAGEREF _Toc176241527 \h </w:instrText>
        </w:r>
        <w:r>
          <w:rPr>
            <w:noProof/>
            <w:webHidden/>
          </w:rPr>
        </w:r>
        <w:r>
          <w:rPr>
            <w:noProof/>
            <w:webHidden/>
          </w:rPr>
          <w:fldChar w:fldCharType="separate"/>
        </w:r>
        <w:r>
          <w:rPr>
            <w:noProof/>
            <w:webHidden/>
          </w:rPr>
          <w:t>13</w:t>
        </w:r>
        <w:r>
          <w:rPr>
            <w:noProof/>
            <w:webHidden/>
          </w:rPr>
          <w:fldChar w:fldCharType="end"/>
        </w:r>
      </w:hyperlink>
    </w:p>
    <w:p w14:paraId="25ACAA86" w14:textId="0ACC9870" w:rsidR="00503D27" w:rsidRDefault="00503D27">
      <w:pPr>
        <w:pStyle w:val="31"/>
        <w:rPr>
          <w:rFonts w:ascii="Calibri" w:hAnsi="Calibri"/>
          <w:kern w:val="2"/>
        </w:rPr>
      </w:pPr>
      <w:hyperlink w:anchor="_Toc176241528" w:history="1">
        <w:r w:rsidRPr="00CC52D0">
          <w:rPr>
            <w:rStyle w:val="a3"/>
          </w:rPr>
          <w:t>35 негосударственных пенсионных фондов обладают лицензией Банка России. Это серьезная альтернатива Социальному фонду на рынке пенсионных услуг. Но насколько частные компании хороши в сравнении с государственными? Объясняем.</w:t>
        </w:r>
        <w:r>
          <w:rPr>
            <w:webHidden/>
          </w:rPr>
          <w:tab/>
        </w:r>
        <w:r>
          <w:rPr>
            <w:webHidden/>
          </w:rPr>
          <w:fldChar w:fldCharType="begin"/>
        </w:r>
        <w:r>
          <w:rPr>
            <w:webHidden/>
          </w:rPr>
          <w:instrText xml:space="preserve"> PAGEREF _Toc176241528 \h </w:instrText>
        </w:r>
        <w:r>
          <w:rPr>
            <w:webHidden/>
          </w:rPr>
        </w:r>
        <w:r>
          <w:rPr>
            <w:webHidden/>
          </w:rPr>
          <w:fldChar w:fldCharType="separate"/>
        </w:r>
        <w:r>
          <w:rPr>
            <w:webHidden/>
          </w:rPr>
          <w:t>13</w:t>
        </w:r>
        <w:r>
          <w:rPr>
            <w:webHidden/>
          </w:rPr>
          <w:fldChar w:fldCharType="end"/>
        </w:r>
      </w:hyperlink>
    </w:p>
    <w:p w14:paraId="6C16A1FB" w14:textId="55BDBDFB" w:rsidR="00503D27" w:rsidRDefault="00503D27">
      <w:pPr>
        <w:pStyle w:val="21"/>
        <w:tabs>
          <w:tab w:val="right" w:leader="dot" w:pos="9061"/>
        </w:tabs>
        <w:rPr>
          <w:rFonts w:ascii="Calibri" w:hAnsi="Calibri"/>
          <w:noProof/>
          <w:kern w:val="2"/>
        </w:rPr>
      </w:pPr>
      <w:hyperlink w:anchor="_Toc176241529" w:history="1">
        <w:r w:rsidRPr="00CC52D0">
          <w:rPr>
            <w:rStyle w:val="a3"/>
            <w:noProof/>
          </w:rPr>
          <w:t>Пенсия.pro, 01.09.2024, НПФ «Будущее» объявил о росте выплат клиентам почти на четверть</w:t>
        </w:r>
        <w:r>
          <w:rPr>
            <w:noProof/>
            <w:webHidden/>
          </w:rPr>
          <w:tab/>
        </w:r>
        <w:r>
          <w:rPr>
            <w:noProof/>
            <w:webHidden/>
          </w:rPr>
          <w:fldChar w:fldCharType="begin"/>
        </w:r>
        <w:r>
          <w:rPr>
            <w:noProof/>
            <w:webHidden/>
          </w:rPr>
          <w:instrText xml:space="preserve"> PAGEREF _Toc176241529 \h </w:instrText>
        </w:r>
        <w:r>
          <w:rPr>
            <w:noProof/>
            <w:webHidden/>
          </w:rPr>
        </w:r>
        <w:r>
          <w:rPr>
            <w:noProof/>
            <w:webHidden/>
          </w:rPr>
          <w:fldChar w:fldCharType="separate"/>
        </w:r>
        <w:r>
          <w:rPr>
            <w:noProof/>
            <w:webHidden/>
          </w:rPr>
          <w:t>22</w:t>
        </w:r>
        <w:r>
          <w:rPr>
            <w:noProof/>
            <w:webHidden/>
          </w:rPr>
          <w:fldChar w:fldCharType="end"/>
        </w:r>
      </w:hyperlink>
    </w:p>
    <w:p w14:paraId="3B510914" w14:textId="7EC1DD3F" w:rsidR="00503D27" w:rsidRDefault="00503D27">
      <w:pPr>
        <w:pStyle w:val="31"/>
        <w:rPr>
          <w:rFonts w:ascii="Calibri" w:hAnsi="Calibri"/>
          <w:kern w:val="2"/>
        </w:rPr>
      </w:pPr>
      <w:hyperlink w:anchor="_Toc176241530" w:history="1">
        <w:r w:rsidRPr="00CC52D0">
          <w:rPr>
            <w:rStyle w:val="a3"/>
          </w:rPr>
          <w:t>За семь месяцев 2024 года НПФ «Будущее», который входит в группу «Регион», выплатил клиентам более 3,5 млрд рублей — это плюс 23% по сравнению с аналогичным периодом 2023 года.</w:t>
        </w:r>
        <w:r>
          <w:rPr>
            <w:webHidden/>
          </w:rPr>
          <w:tab/>
        </w:r>
        <w:r>
          <w:rPr>
            <w:webHidden/>
          </w:rPr>
          <w:fldChar w:fldCharType="begin"/>
        </w:r>
        <w:r>
          <w:rPr>
            <w:webHidden/>
          </w:rPr>
          <w:instrText xml:space="preserve"> PAGEREF _Toc176241530 \h </w:instrText>
        </w:r>
        <w:r>
          <w:rPr>
            <w:webHidden/>
          </w:rPr>
        </w:r>
        <w:r>
          <w:rPr>
            <w:webHidden/>
          </w:rPr>
          <w:fldChar w:fldCharType="separate"/>
        </w:r>
        <w:r>
          <w:rPr>
            <w:webHidden/>
          </w:rPr>
          <w:t>22</w:t>
        </w:r>
        <w:r>
          <w:rPr>
            <w:webHidden/>
          </w:rPr>
          <w:fldChar w:fldCharType="end"/>
        </w:r>
      </w:hyperlink>
    </w:p>
    <w:p w14:paraId="2ED61783" w14:textId="70FF1A6C" w:rsidR="00503D27" w:rsidRDefault="00503D27">
      <w:pPr>
        <w:pStyle w:val="21"/>
        <w:tabs>
          <w:tab w:val="right" w:leader="dot" w:pos="9061"/>
        </w:tabs>
        <w:rPr>
          <w:rFonts w:ascii="Calibri" w:hAnsi="Calibri"/>
          <w:noProof/>
          <w:kern w:val="2"/>
        </w:rPr>
      </w:pPr>
      <w:hyperlink w:anchor="_Toc176241531" w:history="1">
        <w:r w:rsidRPr="00CC52D0">
          <w:rPr>
            <w:rStyle w:val="a3"/>
            <w:noProof/>
          </w:rPr>
          <w:t>Пенсия.pro, 01.09.2024, НПФ Т-Банка убрал из названия фамилию основателя холдинга</w:t>
        </w:r>
        <w:r>
          <w:rPr>
            <w:noProof/>
            <w:webHidden/>
          </w:rPr>
          <w:tab/>
        </w:r>
        <w:r>
          <w:rPr>
            <w:noProof/>
            <w:webHidden/>
          </w:rPr>
          <w:fldChar w:fldCharType="begin"/>
        </w:r>
        <w:r>
          <w:rPr>
            <w:noProof/>
            <w:webHidden/>
          </w:rPr>
          <w:instrText xml:space="preserve"> PAGEREF _Toc176241531 \h </w:instrText>
        </w:r>
        <w:r>
          <w:rPr>
            <w:noProof/>
            <w:webHidden/>
          </w:rPr>
        </w:r>
        <w:r>
          <w:rPr>
            <w:noProof/>
            <w:webHidden/>
          </w:rPr>
          <w:fldChar w:fldCharType="separate"/>
        </w:r>
        <w:r>
          <w:rPr>
            <w:noProof/>
            <w:webHidden/>
          </w:rPr>
          <w:t>22</w:t>
        </w:r>
        <w:r>
          <w:rPr>
            <w:noProof/>
            <w:webHidden/>
          </w:rPr>
          <w:fldChar w:fldCharType="end"/>
        </w:r>
      </w:hyperlink>
    </w:p>
    <w:p w14:paraId="6650CEDC" w14:textId="59A761B6" w:rsidR="00503D27" w:rsidRDefault="00503D27">
      <w:pPr>
        <w:pStyle w:val="31"/>
        <w:rPr>
          <w:rFonts w:ascii="Calibri" w:hAnsi="Calibri"/>
          <w:kern w:val="2"/>
        </w:rPr>
      </w:pPr>
      <w:hyperlink w:anchor="_Toc176241532" w:history="1">
        <w:r w:rsidRPr="00CC52D0">
          <w:rPr>
            <w:rStyle w:val="a3"/>
          </w:rPr>
          <w:t>Зарегистрированный в 2024 году негосударственный пенсионный фонд «Тинькофф Пенсия» сменил название. 30 августа Банк России переоформил для НПФ лицензию, говорится на сайте регулятора.</w:t>
        </w:r>
        <w:r>
          <w:rPr>
            <w:webHidden/>
          </w:rPr>
          <w:tab/>
        </w:r>
        <w:r>
          <w:rPr>
            <w:webHidden/>
          </w:rPr>
          <w:fldChar w:fldCharType="begin"/>
        </w:r>
        <w:r>
          <w:rPr>
            <w:webHidden/>
          </w:rPr>
          <w:instrText xml:space="preserve"> PAGEREF _Toc176241532 \h </w:instrText>
        </w:r>
        <w:r>
          <w:rPr>
            <w:webHidden/>
          </w:rPr>
        </w:r>
        <w:r>
          <w:rPr>
            <w:webHidden/>
          </w:rPr>
          <w:fldChar w:fldCharType="separate"/>
        </w:r>
        <w:r>
          <w:rPr>
            <w:webHidden/>
          </w:rPr>
          <w:t>22</w:t>
        </w:r>
        <w:r>
          <w:rPr>
            <w:webHidden/>
          </w:rPr>
          <w:fldChar w:fldCharType="end"/>
        </w:r>
      </w:hyperlink>
    </w:p>
    <w:p w14:paraId="451CB8B2" w14:textId="3E392215" w:rsidR="00503D27" w:rsidRDefault="00503D27">
      <w:pPr>
        <w:pStyle w:val="21"/>
        <w:tabs>
          <w:tab w:val="right" w:leader="dot" w:pos="9061"/>
        </w:tabs>
        <w:rPr>
          <w:rFonts w:ascii="Calibri" w:hAnsi="Calibri"/>
          <w:noProof/>
          <w:kern w:val="2"/>
        </w:rPr>
      </w:pPr>
      <w:hyperlink w:anchor="_Toc176241533" w:history="1">
        <w:r w:rsidRPr="00CC52D0">
          <w:rPr>
            <w:rStyle w:val="a3"/>
            <w:noProof/>
          </w:rPr>
          <w:t>Ваш пенсионный брокер, 02.09.2024, О переоформлении лицензии АО «НПФ «Т-Пенсия»</w:t>
        </w:r>
        <w:r>
          <w:rPr>
            <w:noProof/>
            <w:webHidden/>
          </w:rPr>
          <w:tab/>
        </w:r>
        <w:r>
          <w:rPr>
            <w:noProof/>
            <w:webHidden/>
          </w:rPr>
          <w:fldChar w:fldCharType="begin"/>
        </w:r>
        <w:r>
          <w:rPr>
            <w:noProof/>
            <w:webHidden/>
          </w:rPr>
          <w:instrText xml:space="preserve"> PAGEREF _Toc176241533 \h </w:instrText>
        </w:r>
        <w:r>
          <w:rPr>
            <w:noProof/>
            <w:webHidden/>
          </w:rPr>
        </w:r>
        <w:r>
          <w:rPr>
            <w:noProof/>
            <w:webHidden/>
          </w:rPr>
          <w:fldChar w:fldCharType="separate"/>
        </w:r>
        <w:r>
          <w:rPr>
            <w:noProof/>
            <w:webHidden/>
          </w:rPr>
          <w:t>23</w:t>
        </w:r>
        <w:r>
          <w:rPr>
            <w:noProof/>
            <w:webHidden/>
          </w:rPr>
          <w:fldChar w:fldCharType="end"/>
        </w:r>
      </w:hyperlink>
    </w:p>
    <w:p w14:paraId="79E65848" w14:textId="4AD5DE44" w:rsidR="00503D27" w:rsidRDefault="00503D27">
      <w:pPr>
        <w:pStyle w:val="31"/>
        <w:rPr>
          <w:rFonts w:ascii="Calibri" w:hAnsi="Calibri"/>
          <w:kern w:val="2"/>
        </w:rPr>
      </w:pPr>
      <w:hyperlink w:anchor="_Toc176241534" w:history="1">
        <w:r w:rsidRPr="00CC52D0">
          <w:rPr>
            <w:rStyle w:val="a3"/>
          </w:rPr>
          <w:t>Банк России 30.08.2024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«Т-Пенсия» в связи с изменением наименования (ранее — Акционерное общество «Негосударственный пенсионный фонд «Тинькофф Пенсия»).</w:t>
        </w:r>
        <w:r>
          <w:rPr>
            <w:webHidden/>
          </w:rPr>
          <w:tab/>
        </w:r>
        <w:r>
          <w:rPr>
            <w:webHidden/>
          </w:rPr>
          <w:fldChar w:fldCharType="begin"/>
        </w:r>
        <w:r>
          <w:rPr>
            <w:webHidden/>
          </w:rPr>
          <w:instrText xml:space="preserve"> PAGEREF _Toc176241534 \h </w:instrText>
        </w:r>
        <w:r>
          <w:rPr>
            <w:webHidden/>
          </w:rPr>
        </w:r>
        <w:r>
          <w:rPr>
            <w:webHidden/>
          </w:rPr>
          <w:fldChar w:fldCharType="separate"/>
        </w:r>
        <w:r>
          <w:rPr>
            <w:webHidden/>
          </w:rPr>
          <w:t>23</w:t>
        </w:r>
        <w:r>
          <w:rPr>
            <w:webHidden/>
          </w:rPr>
          <w:fldChar w:fldCharType="end"/>
        </w:r>
      </w:hyperlink>
    </w:p>
    <w:p w14:paraId="14D5B746" w14:textId="55870ED3" w:rsidR="00503D27" w:rsidRDefault="00503D27">
      <w:pPr>
        <w:pStyle w:val="21"/>
        <w:tabs>
          <w:tab w:val="right" w:leader="dot" w:pos="9061"/>
        </w:tabs>
        <w:rPr>
          <w:rFonts w:ascii="Calibri" w:hAnsi="Calibri"/>
          <w:noProof/>
          <w:kern w:val="2"/>
        </w:rPr>
      </w:pPr>
      <w:hyperlink w:anchor="_Toc176241535" w:history="1">
        <w:r w:rsidRPr="00CC52D0">
          <w:rPr>
            <w:rStyle w:val="a3"/>
            <w:noProof/>
          </w:rPr>
          <w:t>Ваш пенсионный брокер, 02.09.2024, Ханты-Мансийский НПФ принял участие в акции «Пора в школу»</w:t>
        </w:r>
        <w:r>
          <w:rPr>
            <w:noProof/>
            <w:webHidden/>
          </w:rPr>
          <w:tab/>
        </w:r>
        <w:r>
          <w:rPr>
            <w:noProof/>
            <w:webHidden/>
          </w:rPr>
          <w:fldChar w:fldCharType="begin"/>
        </w:r>
        <w:r>
          <w:rPr>
            <w:noProof/>
            <w:webHidden/>
          </w:rPr>
          <w:instrText xml:space="preserve"> PAGEREF _Toc176241535 \h </w:instrText>
        </w:r>
        <w:r>
          <w:rPr>
            <w:noProof/>
            <w:webHidden/>
          </w:rPr>
        </w:r>
        <w:r>
          <w:rPr>
            <w:noProof/>
            <w:webHidden/>
          </w:rPr>
          <w:fldChar w:fldCharType="separate"/>
        </w:r>
        <w:r>
          <w:rPr>
            <w:noProof/>
            <w:webHidden/>
          </w:rPr>
          <w:t>23</w:t>
        </w:r>
        <w:r>
          <w:rPr>
            <w:noProof/>
            <w:webHidden/>
          </w:rPr>
          <w:fldChar w:fldCharType="end"/>
        </w:r>
      </w:hyperlink>
    </w:p>
    <w:p w14:paraId="65E4A84F" w14:textId="6428B3D1" w:rsidR="00503D27" w:rsidRDefault="00503D27">
      <w:pPr>
        <w:pStyle w:val="31"/>
        <w:rPr>
          <w:rFonts w:ascii="Calibri" w:hAnsi="Calibri"/>
          <w:kern w:val="2"/>
        </w:rPr>
      </w:pPr>
      <w:hyperlink w:anchor="_Toc176241536" w:history="1">
        <w:r w:rsidRPr="00CC52D0">
          <w:rPr>
            <w:rStyle w:val="a3"/>
          </w:rPr>
          <w:t>Благотворительный проект «Пора в школу» проводится уже 13 год подряд «Русским Радио Сургут», а Ханты-Мансийский НПФ является постоянным спонсором мероприятия.</w:t>
        </w:r>
        <w:r>
          <w:rPr>
            <w:webHidden/>
          </w:rPr>
          <w:tab/>
        </w:r>
        <w:r>
          <w:rPr>
            <w:webHidden/>
          </w:rPr>
          <w:fldChar w:fldCharType="begin"/>
        </w:r>
        <w:r>
          <w:rPr>
            <w:webHidden/>
          </w:rPr>
          <w:instrText xml:space="preserve"> PAGEREF _Toc176241536 \h </w:instrText>
        </w:r>
        <w:r>
          <w:rPr>
            <w:webHidden/>
          </w:rPr>
        </w:r>
        <w:r>
          <w:rPr>
            <w:webHidden/>
          </w:rPr>
          <w:fldChar w:fldCharType="separate"/>
        </w:r>
        <w:r>
          <w:rPr>
            <w:webHidden/>
          </w:rPr>
          <w:t>23</w:t>
        </w:r>
        <w:r>
          <w:rPr>
            <w:webHidden/>
          </w:rPr>
          <w:fldChar w:fldCharType="end"/>
        </w:r>
      </w:hyperlink>
    </w:p>
    <w:p w14:paraId="1019BB2A" w14:textId="5F4007CC" w:rsidR="00503D27" w:rsidRDefault="00503D27">
      <w:pPr>
        <w:pStyle w:val="21"/>
        <w:tabs>
          <w:tab w:val="right" w:leader="dot" w:pos="9061"/>
        </w:tabs>
        <w:rPr>
          <w:rFonts w:ascii="Calibri" w:hAnsi="Calibri"/>
          <w:noProof/>
          <w:kern w:val="2"/>
        </w:rPr>
      </w:pPr>
      <w:hyperlink w:anchor="_Toc176241537" w:history="1">
        <w:r w:rsidRPr="00CC52D0">
          <w:rPr>
            <w:rStyle w:val="a3"/>
            <w:noProof/>
          </w:rPr>
          <w:t>Лента.ru, 02.09.2024, Ликсутов назвал дату старта поездов «Белый кречет» по ВСМ</w:t>
        </w:r>
        <w:r>
          <w:rPr>
            <w:noProof/>
            <w:webHidden/>
          </w:rPr>
          <w:tab/>
        </w:r>
        <w:r>
          <w:rPr>
            <w:noProof/>
            <w:webHidden/>
          </w:rPr>
          <w:fldChar w:fldCharType="begin"/>
        </w:r>
        <w:r>
          <w:rPr>
            <w:noProof/>
            <w:webHidden/>
          </w:rPr>
          <w:instrText xml:space="preserve"> PAGEREF _Toc176241537 \h </w:instrText>
        </w:r>
        <w:r>
          <w:rPr>
            <w:noProof/>
            <w:webHidden/>
          </w:rPr>
        </w:r>
        <w:r>
          <w:rPr>
            <w:noProof/>
            <w:webHidden/>
          </w:rPr>
          <w:fldChar w:fldCharType="separate"/>
        </w:r>
        <w:r>
          <w:rPr>
            <w:noProof/>
            <w:webHidden/>
          </w:rPr>
          <w:t>23</w:t>
        </w:r>
        <w:r>
          <w:rPr>
            <w:noProof/>
            <w:webHidden/>
          </w:rPr>
          <w:fldChar w:fldCharType="end"/>
        </w:r>
      </w:hyperlink>
    </w:p>
    <w:p w14:paraId="462DF347" w14:textId="01C752CA" w:rsidR="00503D27" w:rsidRDefault="00503D27">
      <w:pPr>
        <w:pStyle w:val="31"/>
        <w:rPr>
          <w:rFonts w:ascii="Calibri" w:hAnsi="Calibri"/>
          <w:kern w:val="2"/>
        </w:rPr>
      </w:pPr>
      <w:hyperlink w:anchor="_Toc176241538" w:history="1">
        <w:r w:rsidRPr="00CC52D0">
          <w:rPr>
            <w:rStyle w:val="a3"/>
          </w:rPr>
          <w:t>Мэр Москвы Сергей Собянин представил на выставке «Станция Манеж. Московский транспорт 2030» макет головного вагона новейшего отечественного поезда «Белый Кречет» высокоскоростной железнодорожной магистрали Москва - Санкт-Петербург - проекта президента России Владимира Путина. Поезд будет развивать скорость до 400 км/ч.</w:t>
        </w:r>
        <w:r>
          <w:rPr>
            <w:webHidden/>
          </w:rPr>
          <w:tab/>
        </w:r>
        <w:r>
          <w:rPr>
            <w:webHidden/>
          </w:rPr>
          <w:fldChar w:fldCharType="begin"/>
        </w:r>
        <w:r>
          <w:rPr>
            <w:webHidden/>
          </w:rPr>
          <w:instrText xml:space="preserve"> PAGEREF _Toc176241538 \h </w:instrText>
        </w:r>
        <w:r>
          <w:rPr>
            <w:webHidden/>
          </w:rPr>
        </w:r>
        <w:r>
          <w:rPr>
            <w:webHidden/>
          </w:rPr>
          <w:fldChar w:fldCharType="separate"/>
        </w:r>
        <w:r>
          <w:rPr>
            <w:webHidden/>
          </w:rPr>
          <w:t>23</w:t>
        </w:r>
        <w:r>
          <w:rPr>
            <w:webHidden/>
          </w:rPr>
          <w:fldChar w:fldCharType="end"/>
        </w:r>
      </w:hyperlink>
    </w:p>
    <w:p w14:paraId="6BDACD65" w14:textId="0DCCC41E" w:rsidR="00503D27" w:rsidRDefault="00503D27">
      <w:pPr>
        <w:pStyle w:val="21"/>
        <w:tabs>
          <w:tab w:val="right" w:leader="dot" w:pos="9061"/>
        </w:tabs>
        <w:rPr>
          <w:rFonts w:ascii="Calibri" w:hAnsi="Calibri"/>
          <w:noProof/>
          <w:kern w:val="2"/>
        </w:rPr>
      </w:pPr>
      <w:hyperlink w:anchor="_Toc176241539" w:history="1">
        <w:r w:rsidRPr="00CC52D0">
          <w:rPr>
            <w:rStyle w:val="a3"/>
            <w:noProof/>
          </w:rPr>
          <w:t>Коммерсантъ - Санкт-Петербург, 02.09.2024, Петербургские компании на 36% чаще стали предлагать пенсионную программу</w:t>
        </w:r>
        <w:r>
          <w:rPr>
            <w:noProof/>
            <w:webHidden/>
          </w:rPr>
          <w:tab/>
        </w:r>
        <w:r>
          <w:rPr>
            <w:noProof/>
            <w:webHidden/>
          </w:rPr>
          <w:fldChar w:fldCharType="begin"/>
        </w:r>
        <w:r>
          <w:rPr>
            <w:noProof/>
            <w:webHidden/>
          </w:rPr>
          <w:instrText xml:space="preserve"> PAGEREF _Toc176241539 \h </w:instrText>
        </w:r>
        <w:r>
          <w:rPr>
            <w:noProof/>
            <w:webHidden/>
          </w:rPr>
        </w:r>
        <w:r>
          <w:rPr>
            <w:noProof/>
            <w:webHidden/>
          </w:rPr>
          <w:fldChar w:fldCharType="separate"/>
        </w:r>
        <w:r>
          <w:rPr>
            <w:noProof/>
            <w:webHidden/>
          </w:rPr>
          <w:t>25</w:t>
        </w:r>
        <w:r>
          <w:rPr>
            <w:noProof/>
            <w:webHidden/>
          </w:rPr>
          <w:fldChar w:fldCharType="end"/>
        </w:r>
      </w:hyperlink>
    </w:p>
    <w:p w14:paraId="44069D64" w14:textId="68622FF1" w:rsidR="00503D27" w:rsidRDefault="00503D27">
      <w:pPr>
        <w:pStyle w:val="31"/>
        <w:rPr>
          <w:rFonts w:ascii="Calibri" w:hAnsi="Calibri"/>
          <w:kern w:val="2"/>
        </w:rPr>
      </w:pPr>
      <w:hyperlink w:anchor="_Toc176241540" w:history="1">
        <w:r w:rsidRPr="00CC52D0">
          <w:rPr>
            <w:rStyle w:val="a3"/>
          </w:rPr>
          <w:t>Свыше 3000 вакансий с корпоративной пенсионной программой в качестве условий для сотрудников появилось на рынке труда Санкт-Петербурга за первое полугодие. Это на 36% больше, чем в 2023 году, сообщили в пресс-службе hh.ru.</w:t>
        </w:r>
        <w:r>
          <w:rPr>
            <w:webHidden/>
          </w:rPr>
          <w:tab/>
        </w:r>
        <w:r>
          <w:rPr>
            <w:webHidden/>
          </w:rPr>
          <w:fldChar w:fldCharType="begin"/>
        </w:r>
        <w:r>
          <w:rPr>
            <w:webHidden/>
          </w:rPr>
          <w:instrText xml:space="preserve"> PAGEREF _Toc176241540 \h </w:instrText>
        </w:r>
        <w:r>
          <w:rPr>
            <w:webHidden/>
          </w:rPr>
        </w:r>
        <w:r>
          <w:rPr>
            <w:webHidden/>
          </w:rPr>
          <w:fldChar w:fldCharType="separate"/>
        </w:r>
        <w:r>
          <w:rPr>
            <w:webHidden/>
          </w:rPr>
          <w:t>25</w:t>
        </w:r>
        <w:r>
          <w:rPr>
            <w:webHidden/>
          </w:rPr>
          <w:fldChar w:fldCharType="end"/>
        </w:r>
      </w:hyperlink>
    </w:p>
    <w:p w14:paraId="4CD0EF5A" w14:textId="68428CCB" w:rsidR="00503D27" w:rsidRDefault="00503D27">
      <w:pPr>
        <w:pStyle w:val="21"/>
        <w:tabs>
          <w:tab w:val="right" w:leader="dot" w:pos="9061"/>
        </w:tabs>
        <w:rPr>
          <w:rFonts w:ascii="Calibri" w:hAnsi="Calibri"/>
          <w:noProof/>
          <w:kern w:val="2"/>
        </w:rPr>
      </w:pPr>
      <w:hyperlink w:anchor="_Toc176241541" w:history="1">
        <w:r w:rsidRPr="00CC52D0">
          <w:rPr>
            <w:rStyle w:val="a3"/>
            <w:noProof/>
          </w:rPr>
          <w:t>Псковская лента новостей, 02.09.2024, Работодатели СЗФО стали чаще предлагать сотрудникам корпоративную пенсионную программу</w:t>
        </w:r>
        <w:r>
          <w:rPr>
            <w:noProof/>
            <w:webHidden/>
          </w:rPr>
          <w:tab/>
        </w:r>
        <w:r>
          <w:rPr>
            <w:noProof/>
            <w:webHidden/>
          </w:rPr>
          <w:fldChar w:fldCharType="begin"/>
        </w:r>
        <w:r>
          <w:rPr>
            <w:noProof/>
            <w:webHidden/>
          </w:rPr>
          <w:instrText xml:space="preserve"> PAGEREF _Toc176241541 \h </w:instrText>
        </w:r>
        <w:r>
          <w:rPr>
            <w:noProof/>
            <w:webHidden/>
          </w:rPr>
        </w:r>
        <w:r>
          <w:rPr>
            <w:noProof/>
            <w:webHidden/>
          </w:rPr>
          <w:fldChar w:fldCharType="separate"/>
        </w:r>
        <w:r>
          <w:rPr>
            <w:noProof/>
            <w:webHidden/>
          </w:rPr>
          <w:t>25</w:t>
        </w:r>
        <w:r>
          <w:rPr>
            <w:noProof/>
            <w:webHidden/>
          </w:rPr>
          <w:fldChar w:fldCharType="end"/>
        </w:r>
      </w:hyperlink>
    </w:p>
    <w:p w14:paraId="067B2A5D" w14:textId="411F458E" w:rsidR="00503D27" w:rsidRDefault="00503D27">
      <w:pPr>
        <w:pStyle w:val="31"/>
        <w:rPr>
          <w:rFonts w:ascii="Calibri" w:hAnsi="Calibri"/>
          <w:kern w:val="2"/>
        </w:rPr>
      </w:pPr>
      <w:hyperlink w:anchor="_Toc176241542" w:history="1">
        <w:r w:rsidRPr="00CC52D0">
          <w:rPr>
            <w:rStyle w:val="a3"/>
          </w:rPr>
          <w:t>Совместное исследование hh.ru и негосударственного пенсионного фонда «Эволюция» свидетельствует о том, что работодатели СЗФО стали на 20% чаще указывать в условиях работы в качестве поддержки возрастных работников различные корпоративные пенсионные программы (КПП).</w:t>
        </w:r>
        <w:r>
          <w:rPr>
            <w:webHidden/>
          </w:rPr>
          <w:tab/>
        </w:r>
        <w:r>
          <w:rPr>
            <w:webHidden/>
          </w:rPr>
          <w:fldChar w:fldCharType="begin"/>
        </w:r>
        <w:r>
          <w:rPr>
            <w:webHidden/>
          </w:rPr>
          <w:instrText xml:space="preserve"> PAGEREF _Toc176241542 \h </w:instrText>
        </w:r>
        <w:r>
          <w:rPr>
            <w:webHidden/>
          </w:rPr>
        </w:r>
        <w:r>
          <w:rPr>
            <w:webHidden/>
          </w:rPr>
          <w:fldChar w:fldCharType="separate"/>
        </w:r>
        <w:r>
          <w:rPr>
            <w:webHidden/>
          </w:rPr>
          <w:t>25</w:t>
        </w:r>
        <w:r>
          <w:rPr>
            <w:webHidden/>
          </w:rPr>
          <w:fldChar w:fldCharType="end"/>
        </w:r>
      </w:hyperlink>
    </w:p>
    <w:p w14:paraId="3E14DD05" w14:textId="17488BF4" w:rsidR="00503D27" w:rsidRDefault="00503D27">
      <w:pPr>
        <w:pStyle w:val="21"/>
        <w:tabs>
          <w:tab w:val="right" w:leader="dot" w:pos="9061"/>
        </w:tabs>
        <w:rPr>
          <w:rFonts w:ascii="Calibri" w:hAnsi="Calibri"/>
          <w:noProof/>
          <w:kern w:val="2"/>
        </w:rPr>
      </w:pPr>
      <w:hyperlink w:anchor="_Toc176241543" w:history="1">
        <w:r w:rsidRPr="00CC52D0">
          <w:rPr>
            <w:rStyle w:val="a3"/>
            <w:noProof/>
          </w:rPr>
          <w:t>РБК - Мурманск, 02.09.2024, В Заполярье на 15% выросло число вакансий с корпоративной пенсией</w:t>
        </w:r>
        <w:r>
          <w:rPr>
            <w:noProof/>
            <w:webHidden/>
          </w:rPr>
          <w:tab/>
        </w:r>
        <w:r>
          <w:rPr>
            <w:noProof/>
            <w:webHidden/>
          </w:rPr>
          <w:fldChar w:fldCharType="begin"/>
        </w:r>
        <w:r>
          <w:rPr>
            <w:noProof/>
            <w:webHidden/>
          </w:rPr>
          <w:instrText xml:space="preserve"> PAGEREF _Toc176241543 \h </w:instrText>
        </w:r>
        <w:r>
          <w:rPr>
            <w:noProof/>
            <w:webHidden/>
          </w:rPr>
        </w:r>
        <w:r>
          <w:rPr>
            <w:noProof/>
            <w:webHidden/>
          </w:rPr>
          <w:fldChar w:fldCharType="separate"/>
        </w:r>
        <w:r>
          <w:rPr>
            <w:noProof/>
            <w:webHidden/>
          </w:rPr>
          <w:t>26</w:t>
        </w:r>
        <w:r>
          <w:rPr>
            <w:noProof/>
            <w:webHidden/>
          </w:rPr>
          <w:fldChar w:fldCharType="end"/>
        </w:r>
      </w:hyperlink>
    </w:p>
    <w:p w14:paraId="416FDB3D" w14:textId="5C96E0CC" w:rsidR="00503D27" w:rsidRDefault="00503D27">
      <w:pPr>
        <w:pStyle w:val="31"/>
        <w:rPr>
          <w:rFonts w:ascii="Calibri" w:hAnsi="Calibri"/>
          <w:kern w:val="2"/>
        </w:rPr>
      </w:pPr>
      <w:hyperlink w:anchor="_Toc176241544" w:history="1">
        <w:r w:rsidRPr="00CC52D0">
          <w:rPr>
            <w:rStyle w:val="a3"/>
          </w:rPr>
          <w:t>За год в Мурманской области 15% возросло число вакансий, включающих корпоративную пенсионную программу. К такому выводу пришли аналитики сервиса онлайн рекрутинга hh.ru в результате сравнения данных по итогам 1 полугодия 2024 года с аналогичным периодом прошлого года. За 6 месяцев с начала года региональные компании опубликовали более 1,5 тыс. вакансий с такой мотивирующей льготой, отмечают эксперты.</w:t>
        </w:r>
        <w:r>
          <w:rPr>
            <w:webHidden/>
          </w:rPr>
          <w:tab/>
        </w:r>
        <w:r>
          <w:rPr>
            <w:webHidden/>
          </w:rPr>
          <w:fldChar w:fldCharType="begin"/>
        </w:r>
        <w:r>
          <w:rPr>
            <w:webHidden/>
          </w:rPr>
          <w:instrText xml:space="preserve"> PAGEREF _Toc176241544 \h </w:instrText>
        </w:r>
        <w:r>
          <w:rPr>
            <w:webHidden/>
          </w:rPr>
        </w:r>
        <w:r>
          <w:rPr>
            <w:webHidden/>
          </w:rPr>
          <w:fldChar w:fldCharType="separate"/>
        </w:r>
        <w:r>
          <w:rPr>
            <w:webHidden/>
          </w:rPr>
          <w:t>26</w:t>
        </w:r>
        <w:r>
          <w:rPr>
            <w:webHidden/>
          </w:rPr>
          <w:fldChar w:fldCharType="end"/>
        </w:r>
      </w:hyperlink>
    </w:p>
    <w:p w14:paraId="7B3A8581" w14:textId="26DC7183" w:rsidR="00503D27" w:rsidRDefault="00503D27">
      <w:pPr>
        <w:pStyle w:val="21"/>
        <w:tabs>
          <w:tab w:val="right" w:leader="dot" w:pos="9061"/>
        </w:tabs>
        <w:rPr>
          <w:rFonts w:ascii="Calibri" w:hAnsi="Calibri"/>
          <w:noProof/>
          <w:kern w:val="2"/>
        </w:rPr>
      </w:pPr>
      <w:hyperlink w:anchor="_Toc176241545" w:history="1">
        <w:r w:rsidRPr="00CC52D0">
          <w:rPr>
            <w:rStyle w:val="a3"/>
            <w:noProof/>
          </w:rPr>
          <w:t>АиФ - Мурманск, 02.09.2024, В мурманских компаниях предлагают корпоративные пенсионные программы</w:t>
        </w:r>
        <w:r>
          <w:rPr>
            <w:noProof/>
            <w:webHidden/>
          </w:rPr>
          <w:tab/>
        </w:r>
        <w:r>
          <w:rPr>
            <w:noProof/>
            <w:webHidden/>
          </w:rPr>
          <w:fldChar w:fldCharType="begin"/>
        </w:r>
        <w:r>
          <w:rPr>
            <w:noProof/>
            <w:webHidden/>
          </w:rPr>
          <w:instrText xml:space="preserve"> PAGEREF _Toc176241545 \h </w:instrText>
        </w:r>
        <w:r>
          <w:rPr>
            <w:noProof/>
            <w:webHidden/>
          </w:rPr>
        </w:r>
        <w:r>
          <w:rPr>
            <w:noProof/>
            <w:webHidden/>
          </w:rPr>
          <w:fldChar w:fldCharType="separate"/>
        </w:r>
        <w:r>
          <w:rPr>
            <w:noProof/>
            <w:webHidden/>
          </w:rPr>
          <w:t>27</w:t>
        </w:r>
        <w:r>
          <w:rPr>
            <w:noProof/>
            <w:webHidden/>
          </w:rPr>
          <w:fldChar w:fldCharType="end"/>
        </w:r>
      </w:hyperlink>
    </w:p>
    <w:p w14:paraId="0F20979C" w14:textId="2E246F52" w:rsidR="00503D27" w:rsidRDefault="00503D27">
      <w:pPr>
        <w:pStyle w:val="31"/>
        <w:rPr>
          <w:rFonts w:ascii="Calibri" w:hAnsi="Calibri"/>
          <w:kern w:val="2"/>
        </w:rPr>
      </w:pPr>
      <w:hyperlink w:anchor="_Toc176241546" w:history="1">
        <w:r w:rsidRPr="00CC52D0">
          <w:rPr>
            <w:rStyle w:val="a3"/>
          </w:rPr>
          <w:t>За первое полугодие 2024 года компании Мурманской области опубликовали более 1,5 тыс. вакансий, в которых корпоративная пенсионная программа указывается, как мотивирующая льгота в соцпакетах.</w:t>
        </w:r>
        <w:r>
          <w:rPr>
            <w:webHidden/>
          </w:rPr>
          <w:tab/>
        </w:r>
        <w:r>
          <w:rPr>
            <w:webHidden/>
          </w:rPr>
          <w:fldChar w:fldCharType="begin"/>
        </w:r>
        <w:r>
          <w:rPr>
            <w:webHidden/>
          </w:rPr>
          <w:instrText xml:space="preserve"> PAGEREF _Toc176241546 \h </w:instrText>
        </w:r>
        <w:r>
          <w:rPr>
            <w:webHidden/>
          </w:rPr>
        </w:r>
        <w:r>
          <w:rPr>
            <w:webHidden/>
          </w:rPr>
          <w:fldChar w:fldCharType="separate"/>
        </w:r>
        <w:r>
          <w:rPr>
            <w:webHidden/>
          </w:rPr>
          <w:t>27</w:t>
        </w:r>
        <w:r>
          <w:rPr>
            <w:webHidden/>
          </w:rPr>
          <w:fldChar w:fldCharType="end"/>
        </w:r>
      </w:hyperlink>
    </w:p>
    <w:p w14:paraId="7064E4F4" w14:textId="3D3A57B1" w:rsidR="00503D27" w:rsidRDefault="00503D27">
      <w:pPr>
        <w:pStyle w:val="21"/>
        <w:tabs>
          <w:tab w:val="right" w:leader="dot" w:pos="9061"/>
        </w:tabs>
        <w:rPr>
          <w:rFonts w:ascii="Calibri" w:hAnsi="Calibri"/>
          <w:noProof/>
          <w:kern w:val="2"/>
        </w:rPr>
      </w:pPr>
      <w:hyperlink w:anchor="_Toc176241547" w:history="1">
        <w:r w:rsidRPr="00CC52D0">
          <w:rPr>
            <w:rStyle w:val="a3"/>
            <w:noProof/>
          </w:rPr>
          <w:t>НИА - Самара, 02.09.2024, Самарские работодатели стали чаще предлагать сотрудникам корпоративную пенсионную</w:t>
        </w:r>
        <w:r>
          <w:rPr>
            <w:noProof/>
            <w:webHidden/>
          </w:rPr>
          <w:tab/>
        </w:r>
        <w:r>
          <w:rPr>
            <w:noProof/>
            <w:webHidden/>
          </w:rPr>
          <w:fldChar w:fldCharType="begin"/>
        </w:r>
        <w:r>
          <w:rPr>
            <w:noProof/>
            <w:webHidden/>
          </w:rPr>
          <w:instrText xml:space="preserve"> PAGEREF _Toc176241547 \h </w:instrText>
        </w:r>
        <w:r>
          <w:rPr>
            <w:noProof/>
            <w:webHidden/>
          </w:rPr>
        </w:r>
        <w:r>
          <w:rPr>
            <w:noProof/>
            <w:webHidden/>
          </w:rPr>
          <w:fldChar w:fldCharType="separate"/>
        </w:r>
        <w:r>
          <w:rPr>
            <w:noProof/>
            <w:webHidden/>
          </w:rPr>
          <w:t>27</w:t>
        </w:r>
        <w:r>
          <w:rPr>
            <w:noProof/>
            <w:webHidden/>
          </w:rPr>
          <w:fldChar w:fldCharType="end"/>
        </w:r>
      </w:hyperlink>
    </w:p>
    <w:p w14:paraId="69B06810" w14:textId="02634234" w:rsidR="00503D27" w:rsidRDefault="00503D27">
      <w:pPr>
        <w:pStyle w:val="31"/>
        <w:rPr>
          <w:rFonts w:ascii="Calibri" w:hAnsi="Calibri"/>
          <w:kern w:val="2"/>
        </w:rPr>
      </w:pPr>
      <w:hyperlink w:anchor="_Toc176241548" w:history="1">
        <w:r w:rsidRPr="00CC52D0">
          <w:rPr>
            <w:rStyle w:val="a3"/>
          </w:rPr>
          <w:t>Совместное исследование hh.ru и НПФ Эволюция свидетельствует о том, что в местные работодатели стали на 5% чаще указывать в условиях работы в качестве поддержки возрастных работников различные корпоративные пенсионные программы (КПП).</w:t>
        </w:r>
        <w:r>
          <w:rPr>
            <w:webHidden/>
          </w:rPr>
          <w:tab/>
        </w:r>
        <w:r>
          <w:rPr>
            <w:webHidden/>
          </w:rPr>
          <w:fldChar w:fldCharType="begin"/>
        </w:r>
        <w:r>
          <w:rPr>
            <w:webHidden/>
          </w:rPr>
          <w:instrText xml:space="preserve"> PAGEREF _Toc176241548 \h </w:instrText>
        </w:r>
        <w:r>
          <w:rPr>
            <w:webHidden/>
          </w:rPr>
        </w:r>
        <w:r>
          <w:rPr>
            <w:webHidden/>
          </w:rPr>
          <w:fldChar w:fldCharType="separate"/>
        </w:r>
        <w:r>
          <w:rPr>
            <w:webHidden/>
          </w:rPr>
          <w:t>27</w:t>
        </w:r>
        <w:r>
          <w:rPr>
            <w:webHidden/>
          </w:rPr>
          <w:fldChar w:fldCharType="end"/>
        </w:r>
      </w:hyperlink>
    </w:p>
    <w:p w14:paraId="2F951EBB" w14:textId="35F5ED61" w:rsidR="00503D27" w:rsidRDefault="00503D27">
      <w:pPr>
        <w:pStyle w:val="21"/>
        <w:tabs>
          <w:tab w:val="right" w:leader="dot" w:pos="9061"/>
        </w:tabs>
        <w:rPr>
          <w:rFonts w:ascii="Calibri" w:hAnsi="Calibri"/>
          <w:noProof/>
          <w:kern w:val="2"/>
        </w:rPr>
      </w:pPr>
      <w:hyperlink w:anchor="_Toc176241549" w:history="1">
        <w:r w:rsidRPr="00CC52D0">
          <w:rPr>
            <w:rStyle w:val="a3"/>
            <w:noProof/>
          </w:rPr>
          <w:t>Вечерняя Казань, 02.09.2024, В Татарстане стали чаще предлагать корпоративную пенсионную программу</w:t>
        </w:r>
        <w:r>
          <w:rPr>
            <w:noProof/>
            <w:webHidden/>
          </w:rPr>
          <w:tab/>
        </w:r>
        <w:r>
          <w:rPr>
            <w:noProof/>
            <w:webHidden/>
          </w:rPr>
          <w:fldChar w:fldCharType="begin"/>
        </w:r>
        <w:r>
          <w:rPr>
            <w:noProof/>
            <w:webHidden/>
          </w:rPr>
          <w:instrText xml:space="preserve"> PAGEREF _Toc176241549 \h </w:instrText>
        </w:r>
        <w:r>
          <w:rPr>
            <w:noProof/>
            <w:webHidden/>
          </w:rPr>
        </w:r>
        <w:r>
          <w:rPr>
            <w:noProof/>
            <w:webHidden/>
          </w:rPr>
          <w:fldChar w:fldCharType="separate"/>
        </w:r>
        <w:r>
          <w:rPr>
            <w:noProof/>
            <w:webHidden/>
          </w:rPr>
          <w:t>28</w:t>
        </w:r>
        <w:r>
          <w:rPr>
            <w:noProof/>
            <w:webHidden/>
          </w:rPr>
          <w:fldChar w:fldCharType="end"/>
        </w:r>
      </w:hyperlink>
    </w:p>
    <w:p w14:paraId="06C8BB83" w14:textId="0F58EB32" w:rsidR="00503D27" w:rsidRDefault="00503D27">
      <w:pPr>
        <w:pStyle w:val="31"/>
        <w:rPr>
          <w:rFonts w:ascii="Calibri" w:hAnsi="Calibri"/>
          <w:kern w:val="2"/>
        </w:rPr>
      </w:pPr>
      <w:hyperlink w:anchor="_Toc176241550" w:history="1">
        <w:r w:rsidRPr="00CC52D0">
          <w:rPr>
            <w:rStyle w:val="a3"/>
          </w:rPr>
          <w:t>Татарстанские работодатели стали на 12 процентов чаще предлагать корпоративную пенсионную программу сотрудникам по сравнению с предыдущим годом. Только за первое полугодие 2024 года компании опубликовали около двух тысяч вакансий с этой мотивирующей льготой, выяснили аналитики hh.ru.</w:t>
        </w:r>
        <w:r>
          <w:rPr>
            <w:webHidden/>
          </w:rPr>
          <w:tab/>
        </w:r>
        <w:r>
          <w:rPr>
            <w:webHidden/>
          </w:rPr>
          <w:fldChar w:fldCharType="begin"/>
        </w:r>
        <w:r>
          <w:rPr>
            <w:webHidden/>
          </w:rPr>
          <w:instrText xml:space="preserve"> PAGEREF _Toc176241550 \h </w:instrText>
        </w:r>
        <w:r>
          <w:rPr>
            <w:webHidden/>
          </w:rPr>
        </w:r>
        <w:r>
          <w:rPr>
            <w:webHidden/>
          </w:rPr>
          <w:fldChar w:fldCharType="separate"/>
        </w:r>
        <w:r>
          <w:rPr>
            <w:webHidden/>
          </w:rPr>
          <w:t>28</w:t>
        </w:r>
        <w:r>
          <w:rPr>
            <w:webHidden/>
          </w:rPr>
          <w:fldChar w:fldCharType="end"/>
        </w:r>
      </w:hyperlink>
    </w:p>
    <w:p w14:paraId="5DCE4051" w14:textId="04CC55B9" w:rsidR="00503D27" w:rsidRDefault="00503D27">
      <w:pPr>
        <w:pStyle w:val="21"/>
        <w:tabs>
          <w:tab w:val="right" w:leader="dot" w:pos="9061"/>
        </w:tabs>
        <w:rPr>
          <w:rFonts w:ascii="Calibri" w:hAnsi="Calibri"/>
          <w:noProof/>
          <w:kern w:val="2"/>
        </w:rPr>
      </w:pPr>
      <w:hyperlink w:anchor="_Toc176241551" w:history="1">
        <w:r w:rsidRPr="00CC52D0">
          <w:rPr>
            <w:rStyle w:val="a3"/>
            <w:noProof/>
          </w:rPr>
          <w:t>Парламентская газета, 02.09.2024, Депутат Бессараб о пятилетнем «кабальном» сроке: Эту норму необходимо менять</w:t>
        </w:r>
        <w:r>
          <w:rPr>
            <w:noProof/>
            <w:webHidden/>
          </w:rPr>
          <w:tab/>
        </w:r>
        <w:r>
          <w:rPr>
            <w:noProof/>
            <w:webHidden/>
          </w:rPr>
          <w:fldChar w:fldCharType="begin"/>
        </w:r>
        <w:r>
          <w:rPr>
            <w:noProof/>
            <w:webHidden/>
          </w:rPr>
          <w:instrText xml:space="preserve"> PAGEREF _Toc176241551 \h </w:instrText>
        </w:r>
        <w:r>
          <w:rPr>
            <w:noProof/>
            <w:webHidden/>
          </w:rPr>
        </w:r>
        <w:r>
          <w:rPr>
            <w:noProof/>
            <w:webHidden/>
          </w:rPr>
          <w:fldChar w:fldCharType="separate"/>
        </w:r>
        <w:r>
          <w:rPr>
            <w:noProof/>
            <w:webHidden/>
          </w:rPr>
          <w:t>29</w:t>
        </w:r>
        <w:r>
          <w:rPr>
            <w:noProof/>
            <w:webHidden/>
          </w:rPr>
          <w:fldChar w:fldCharType="end"/>
        </w:r>
      </w:hyperlink>
    </w:p>
    <w:p w14:paraId="4C865850" w14:textId="778F2963" w:rsidR="00503D27" w:rsidRDefault="00503D27">
      <w:pPr>
        <w:pStyle w:val="31"/>
        <w:rPr>
          <w:rFonts w:ascii="Calibri" w:hAnsi="Calibri"/>
          <w:kern w:val="2"/>
        </w:rPr>
      </w:pPr>
      <w:hyperlink w:anchor="_Toc176241552" w:history="1">
        <w:r w:rsidRPr="00CC52D0">
          <w:rPr>
            <w:rStyle w:val="a3"/>
          </w:rPr>
          <w:t>Новая форма оповещения о состоянии счета накопительной пенсии и результатах инвестирования пенсионных средств повысит информированность россиян о своих накоплениях, считает член Комитета Госдумы по труду, социальной политике и делам ветеранов Светлана Бессараб. Документ вступает в силу 3 сентября.</w:t>
        </w:r>
        <w:r>
          <w:rPr>
            <w:webHidden/>
          </w:rPr>
          <w:tab/>
        </w:r>
        <w:r>
          <w:rPr>
            <w:webHidden/>
          </w:rPr>
          <w:fldChar w:fldCharType="begin"/>
        </w:r>
        <w:r>
          <w:rPr>
            <w:webHidden/>
          </w:rPr>
          <w:instrText xml:space="preserve"> PAGEREF _Toc176241552 \h </w:instrText>
        </w:r>
        <w:r>
          <w:rPr>
            <w:webHidden/>
          </w:rPr>
        </w:r>
        <w:r>
          <w:rPr>
            <w:webHidden/>
          </w:rPr>
          <w:fldChar w:fldCharType="separate"/>
        </w:r>
        <w:r>
          <w:rPr>
            <w:webHidden/>
          </w:rPr>
          <w:t>29</w:t>
        </w:r>
        <w:r>
          <w:rPr>
            <w:webHidden/>
          </w:rPr>
          <w:fldChar w:fldCharType="end"/>
        </w:r>
      </w:hyperlink>
    </w:p>
    <w:p w14:paraId="58F6DCB0" w14:textId="04A67A64" w:rsidR="00503D27" w:rsidRDefault="00503D27">
      <w:pPr>
        <w:pStyle w:val="12"/>
        <w:tabs>
          <w:tab w:val="right" w:leader="dot" w:pos="9061"/>
        </w:tabs>
        <w:rPr>
          <w:rFonts w:ascii="Calibri" w:hAnsi="Calibri"/>
          <w:b w:val="0"/>
          <w:noProof/>
          <w:kern w:val="2"/>
          <w:sz w:val="24"/>
        </w:rPr>
      </w:pPr>
      <w:hyperlink w:anchor="_Toc176241553" w:history="1">
        <w:r w:rsidRPr="00CC52D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_Toc176241553 \h </w:instrText>
        </w:r>
        <w:r>
          <w:rPr>
            <w:noProof/>
            <w:webHidden/>
          </w:rPr>
        </w:r>
        <w:r>
          <w:rPr>
            <w:noProof/>
            <w:webHidden/>
          </w:rPr>
          <w:fldChar w:fldCharType="separate"/>
        </w:r>
        <w:r>
          <w:rPr>
            <w:noProof/>
            <w:webHidden/>
          </w:rPr>
          <w:t>30</w:t>
        </w:r>
        <w:r>
          <w:rPr>
            <w:noProof/>
            <w:webHidden/>
          </w:rPr>
          <w:fldChar w:fldCharType="end"/>
        </w:r>
      </w:hyperlink>
    </w:p>
    <w:p w14:paraId="117D2DCC" w14:textId="07E2307A" w:rsidR="00503D27" w:rsidRDefault="00503D27">
      <w:pPr>
        <w:pStyle w:val="21"/>
        <w:tabs>
          <w:tab w:val="right" w:leader="dot" w:pos="9061"/>
        </w:tabs>
        <w:rPr>
          <w:rFonts w:ascii="Calibri" w:hAnsi="Calibri"/>
          <w:noProof/>
          <w:kern w:val="2"/>
        </w:rPr>
      </w:pPr>
      <w:hyperlink w:anchor="_Toc176241554" w:history="1">
        <w:r w:rsidRPr="00CC52D0">
          <w:rPr>
            <w:rStyle w:val="a3"/>
            <w:noProof/>
          </w:rPr>
          <w:t>СенатИнформ.</w:t>
        </w:r>
        <w:r w:rsidRPr="00CC52D0">
          <w:rPr>
            <w:rStyle w:val="a3"/>
            <w:noProof/>
            <w:lang w:val="en-US"/>
          </w:rPr>
          <w:t>ru</w:t>
        </w:r>
        <w:r w:rsidRPr="00CC52D0">
          <w:rPr>
            <w:rStyle w:val="a3"/>
            <w:noProof/>
          </w:rPr>
          <w:t>, 02.09.2024, Более 1 млн россиян подключились к программе долгосрочных сбережений</w:t>
        </w:r>
        <w:r>
          <w:rPr>
            <w:noProof/>
            <w:webHidden/>
          </w:rPr>
          <w:tab/>
        </w:r>
        <w:r>
          <w:rPr>
            <w:noProof/>
            <w:webHidden/>
          </w:rPr>
          <w:fldChar w:fldCharType="begin"/>
        </w:r>
        <w:r>
          <w:rPr>
            <w:noProof/>
            <w:webHidden/>
          </w:rPr>
          <w:instrText xml:space="preserve"> PAGEREF _Toc176241554 \h </w:instrText>
        </w:r>
        <w:r>
          <w:rPr>
            <w:noProof/>
            <w:webHidden/>
          </w:rPr>
        </w:r>
        <w:r>
          <w:rPr>
            <w:noProof/>
            <w:webHidden/>
          </w:rPr>
          <w:fldChar w:fldCharType="separate"/>
        </w:r>
        <w:r>
          <w:rPr>
            <w:noProof/>
            <w:webHidden/>
          </w:rPr>
          <w:t>30</w:t>
        </w:r>
        <w:r>
          <w:rPr>
            <w:noProof/>
            <w:webHidden/>
          </w:rPr>
          <w:fldChar w:fldCharType="end"/>
        </w:r>
      </w:hyperlink>
    </w:p>
    <w:p w14:paraId="0A52A721" w14:textId="7AD001A1" w:rsidR="00503D27" w:rsidRDefault="00503D27">
      <w:pPr>
        <w:pStyle w:val="31"/>
        <w:rPr>
          <w:rFonts w:ascii="Calibri" w:hAnsi="Calibri"/>
          <w:kern w:val="2"/>
        </w:rPr>
      </w:pPr>
      <w:hyperlink w:anchor="_Toc176241555" w:history="1">
        <w:r w:rsidRPr="00CC52D0">
          <w:rPr>
            <w:rStyle w:val="a3"/>
          </w:rPr>
          <w:t>За последние три месяца около 500 тыс. жителей России стали участниками программы долгосрочных сбережений (ПДС). Всего на данный момент к программе подключились более 1 млн россиян, сообщается в Telegram-канале портала «Объясняем. РФ».</w:t>
        </w:r>
        <w:r>
          <w:rPr>
            <w:webHidden/>
          </w:rPr>
          <w:tab/>
        </w:r>
        <w:r>
          <w:rPr>
            <w:webHidden/>
          </w:rPr>
          <w:fldChar w:fldCharType="begin"/>
        </w:r>
        <w:r>
          <w:rPr>
            <w:webHidden/>
          </w:rPr>
          <w:instrText xml:space="preserve"> PAGEREF _Toc176241555 \h </w:instrText>
        </w:r>
        <w:r>
          <w:rPr>
            <w:webHidden/>
          </w:rPr>
        </w:r>
        <w:r>
          <w:rPr>
            <w:webHidden/>
          </w:rPr>
          <w:fldChar w:fldCharType="separate"/>
        </w:r>
        <w:r>
          <w:rPr>
            <w:webHidden/>
          </w:rPr>
          <w:t>30</w:t>
        </w:r>
        <w:r>
          <w:rPr>
            <w:webHidden/>
          </w:rPr>
          <w:fldChar w:fldCharType="end"/>
        </w:r>
      </w:hyperlink>
    </w:p>
    <w:p w14:paraId="1FE2636C" w14:textId="7940287F" w:rsidR="00503D27" w:rsidRDefault="00503D27">
      <w:pPr>
        <w:pStyle w:val="21"/>
        <w:tabs>
          <w:tab w:val="right" w:leader="dot" w:pos="9061"/>
        </w:tabs>
        <w:rPr>
          <w:rFonts w:ascii="Calibri" w:hAnsi="Calibri"/>
          <w:noProof/>
          <w:kern w:val="2"/>
        </w:rPr>
      </w:pPr>
      <w:hyperlink w:anchor="_Toc176241556" w:history="1">
        <w:r w:rsidRPr="00CC52D0">
          <w:rPr>
            <w:rStyle w:val="a3"/>
            <w:noProof/>
          </w:rPr>
          <w:t>Пенсия.pro, 02.09.2024, Банки начали предлагать клиентам комбо «вклад+ПДС» с выгодными ставками</w:t>
        </w:r>
        <w:r>
          <w:rPr>
            <w:noProof/>
            <w:webHidden/>
          </w:rPr>
          <w:tab/>
        </w:r>
        <w:r>
          <w:rPr>
            <w:noProof/>
            <w:webHidden/>
          </w:rPr>
          <w:fldChar w:fldCharType="begin"/>
        </w:r>
        <w:r>
          <w:rPr>
            <w:noProof/>
            <w:webHidden/>
          </w:rPr>
          <w:instrText xml:space="preserve"> PAGEREF _Toc176241556 \h </w:instrText>
        </w:r>
        <w:r>
          <w:rPr>
            <w:noProof/>
            <w:webHidden/>
          </w:rPr>
        </w:r>
        <w:r>
          <w:rPr>
            <w:noProof/>
            <w:webHidden/>
          </w:rPr>
          <w:fldChar w:fldCharType="separate"/>
        </w:r>
        <w:r>
          <w:rPr>
            <w:noProof/>
            <w:webHidden/>
          </w:rPr>
          <w:t>30</w:t>
        </w:r>
        <w:r>
          <w:rPr>
            <w:noProof/>
            <w:webHidden/>
          </w:rPr>
          <w:fldChar w:fldCharType="end"/>
        </w:r>
      </w:hyperlink>
    </w:p>
    <w:p w14:paraId="4B0CF62F" w14:textId="5D3331A3" w:rsidR="00503D27" w:rsidRDefault="00503D27">
      <w:pPr>
        <w:pStyle w:val="31"/>
        <w:rPr>
          <w:rFonts w:ascii="Calibri" w:hAnsi="Calibri"/>
          <w:kern w:val="2"/>
        </w:rPr>
      </w:pPr>
      <w:hyperlink w:anchor="_Toc176241557" w:history="1">
        <w:r w:rsidRPr="00CC52D0">
          <w:rPr>
            <w:rStyle w:val="a3"/>
          </w:rPr>
          <w:t>Банк ВТБ со 2 сентября запустил специальное предложение для продвижения программы долгосрочных сбережений (ПДС). Это комбинированный продукт «Двойная выгода». Ранее комбинированный продукт, сочетающий вклад, ПДС и накопительное страхование жизни (НСЖ), запустил Газпромбанк.</w:t>
        </w:r>
        <w:r>
          <w:rPr>
            <w:webHidden/>
          </w:rPr>
          <w:tab/>
        </w:r>
        <w:r>
          <w:rPr>
            <w:webHidden/>
          </w:rPr>
          <w:fldChar w:fldCharType="begin"/>
        </w:r>
        <w:r>
          <w:rPr>
            <w:webHidden/>
          </w:rPr>
          <w:instrText xml:space="preserve"> PAGEREF _Toc176241557 \h </w:instrText>
        </w:r>
        <w:r>
          <w:rPr>
            <w:webHidden/>
          </w:rPr>
        </w:r>
        <w:r>
          <w:rPr>
            <w:webHidden/>
          </w:rPr>
          <w:fldChar w:fldCharType="separate"/>
        </w:r>
        <w:r>
          <w:rPr>
            <w:webHidden/>
          </w:rPr>
          <w:t>30</w:t>
        </w:r>
        <w:r>
          <w:rPr>
            <w:webHidden/>
          </w:rPr>
          <w:fldChar w:fldCharType="end"/>
        </w:r>
      </w:hyperlink>
    </w:p>
    <w:p w14:paraId="4B4D3BA5" w14:textId="5B3128CF" w:rsidR="00503D27" w:rsidRDefault="00503D27">
      <w:pPr>
        <w:pStyle w:val="21"/>
        <w:tabs>
          <w:tab w:val="right" w:leader="dot" w:pos="9061"/>
        </w:tabs>
        <w:rPr>
          <w:rFonts w:ascii="Calibri" w:hAnsi="Calibri"/>
          <w:noProof/>
          <w:kern w:val="2"/>
        </w:rPr>
      </w:pPr>
      <w:hyperlink w:anchor="_Toc176241558" w:history="1">
        <w:r w:rsidRPr="00CC52D0">
          <w:rPr>
            <w:rStyle w:val="a3"/>
            <w:noProof/>
          </w:rPr>
          <w:t>Правда Севера (Архангельск), 02.09.2024, Жители Поморья заключили девять тысяч договоров долгосрочных сбережений</w:t>
        </w:r>
        <w:r>
          <w:rPr>
            <w:noProof/>
            <w:webHidden/>
          </w:rPr>
          <w:tab/>
        </w:r>
        <w:r>
          <w:rPr>
            <w:noProof/>
            <w:webHidden/>
          </w:rPr>
          <w:fldChar w:fldCharType="begin"/>
        </w:r>
        <w:r>
          <w:rPr>
            <w:noProof/>
            <w:webHidden/>
          </w:rPr>
          <w:instrText xml:space="preserve"> PAGEREF _Toc176241558 \h </w:instrText>
        </w:r>
        <w:r>
          <w:rPr>
            <w:noProof/>
            <w:webHidden/>
          </w:rPr>
        </w:r>
        <w:r>
          <w:rPr>
            <w:noProof/>
            <w:webHidden/>
          </w:rPr>
          <w:fldChar w:fldCharType="separate"/>
        </w:r>
        <w:r>
          <w:rPr>
            <w:noProof/>
            <w:webHidden/>
          </w:rPr>
          <w:t>31</w:t>
        </w:r>
        <w:r>
          <w:rPr>
            <w:noProof/>
            <w:webHidden/>
          </w:rPr>
          <w:fldChar w:fldCharType="end"/>
        </w:r>
      </w:hyperlink>
    </w:p>
    <w:p w14:paraId="6CF60939" w14:textId="7DB1935E" w:rsidR="00503D27" w:rsidRDefault="00503D27">
      <w:pPr>
        <w:pStyle w:val="31"/>
        <w:rPr>
          <w:rFonts w:ascii="Calibri" w:hAnsi="Calibri"/>
          <w:kern w:val="2"/>
        </w:rPr>
      </w:pPr>
      <w:hyperlink w:anchor="_Toc176241559" w:history="1">
        <w:r w:rsidRPr="00CC52D0">
          <w:rPr>
            <w:rStyle w:val="a3"/>
          </w:rPr>
          <w:t>По сравнению с предыдущим месяцем количество заключенных договоров увеличилось на 18 процентов, а объем взносов вырос на 42 процента, сообщили в пресс-службе Отделения по Архангельской области Северо-Западного ГУ Банка России</w:t>
        </w:r>
        <w:r>
          <w:rPr>
            <w:webHidden/>
          </w:rPr>
          <w:tab/>
        </w:r>
        <w:r>
          <w:rPr>
            <w:webHidden/>
          </w:rPr>
          <w:fldChar w:fldCharType="begin"/>
        </w:r>
        <w:r>
          <w:rPr>
            <w:webHidden/>
          </w:rPr>
          <w:instrText xml:space="preserve"> PAGEREF _Toc176241559 \h </w:instrText>
        </w:r>
        <w:r>
          <w:rPr>
            <w:webHidden/>
          </w:rPr>
        </w:r>
        <w:r>
          <w:rPr>
            <w:webHidden/>
          </w:rPr>
          <w:fldChar w:fldCharType="separate"/>
        </w:r>
        <w:r>
          <w:rPr>
            <w:webHidden/>
          </w:rPr>
          <w:t>31</w:t>
        </w:r>
        <w:r>
          <w:rPr>
            <w:webHidden/>
          </w:rPr>
          <w:fldChar w:fldCharType="end"/>
        </w:r>
      </w:hyperlink>
    </w:p>
    <w:p w14:paraId="35CCB935" w14:textId="7504198F" w:rsidR="00503D27" w:rsidRDefault="00503D27">
      <w:pPr>
        <w:pStyle w:val="21"/>
        <w:tabs>
          <w:tab w:val="right" w:leader="dot" w:pos="9061"/>
        </w:tabs>
        <w:rPr>
          <w:rFonts w:ascii="Calibri" w:hAnsi="Calibri"/>
          <w:noProof/>
          <w:kern w:val="2"/>
        </w:rPr>
      </w:pPr>
      <w:hyperlink w:anchor="_Toc176241560" w:history="1">
        <w:r w:rsidRPr="00CC52D0">
          <w:rPr>
            <w:rStyle w:val="a3"/>
            <w:noProof/>
          </w:rPr>
          <w:t>Комсомольская правда – Ставрополь, 02.09.2024, На Ставрополье представили портрет среднестатистического участника программы долгосрочных сбережений</w:t>
        </w:r>
        <w:r>
          <w:rPr>
            <w:noProof/>
            <w:webHidden/>
          </w:rPr>
          <w:tab/>
        </w:r>
        <w:r>
          <w:rPr>
            <w:noProof/>
            <w:webHidden/>
          </w:rPr>
          <w:fldChar w:fldCharType="begin"/>
        </w:r>
        <w:r>
          <w:rPr>
            <w:noProof/>
            <w:webHidden/>
          </w:rPr>
          <w:instrText xml:space="preserve"> PAGEREF _Toc176241560 \h </w:instrText>
        </w:r>
        <w:r>
          <w:rPr>
            <w:noProof/>
            <w:webHidden/>
          </w:rPr>
        </w:r>
        <w:r>
          <w:rPr>
            <w:noProof/>
            <w:webHidden/>
          </w:rPr>
          <w:fldChar w:fldCharType="separate"/>
        </w:r>
        <w:r>
          <w:rPr>
            <w:noProof/>
            <w:webHidden/>
          </w:rPr>
          <w:t>32</w:t>
        </w:r>
        <w:r>
          <w:rPr>
            <w:noProof/>
            <w:webHidden/>
          </w:rPr>
          <w:fldChar w:fldCharType="end"/>
        </w:r>
      </w:hyperlink>
    </w:p>
    <w:p w14:paraId="09E9F681" w14:textId="7FB2281B" w:rsidR="00503D27" w:rsidRDefault="00503D27">
      <w:pPr>
        <w:pStyle w:val="31"/>
        <w:rPr>
          <w:rFonts w:ascii="Calibri" w:hAnsi="Calibri"/>
          <w:kern w:val="2"/>
        </w:rPr>
      </w:pPr>
      <w:hyperlink w:anchor="_Toc176241561" w:history="1">
        <w:r w:rsidRPr="00CC52D0">
          <w:rPr>
            <w:rStyle w:val="a3"/>
          </w:rPr>
          <w:t>В 2024 года в России была запущена программа долгосрочных сбережений. Ставрополье к ней активно подключилось: по итогам первого квартала край замыкал топ-20 субъектов по количеству открытых ПДС-копилок, а первое полугодие завершил на 14-м месте. В топ-5 вошли Москва и Московская область, Санкт-Петербург и Ленинградская область, Краснодарский край, Свердловская область и Пермский край. Среднестатистический портрет участника программы на Ставрополье составили аналитики СберНПФ.</w:t>
        </w:r>
        <w:r>
          <w:rPr>
            <w:webHidden/>
          </w:rPr>
          <w:tab/>
        </w:r>
        <w:r>
          <w:rPr>
            <w:webHidden/>
          </w:rPr>
          <w:fldChar w:fldCharType="begin"/>
        </w:r>
        <w:r>
          <w:rPr>
            <w:webHidden/>
          </w:rPr>
          <w:instrText xml:space="preserve"> PAGEREF _Toc176241561 \h </w:instrText>
        </w:r>
        <w:r>
          <w:rPr>
            <w:webHidden/>
          </w:rPr>
        </w:r>
        <w:r>
          <w:rPr>
            <w:webHidden/>
          </w:rPr>
          <w:fldChar w:fldCharType="separate"/>
        </w:r>
        <w:r>
          <w:rPr>
            <w:webHidden/>
          </w:rPr>
          <w:t>32</w:t>
        </w:r>
        <w:r>
          <w:rPr>
            <w:webHidden/>
          </w:rPr>
          <w:fldChar w:fldCharType="end"/>
        </w:r>
      </w:hyperlink>
    </w:p>
    <w:p w14:paraId="6FA27AF1" w14:textId="7CE65EE2" w:rsidR="00503D27" w:rsidRDefault="00503D27">
      <w:pPr>
        <w:pStyle w:val="21"/>
        <w:tabs>
          <w:tab w:val="right" w:leader="dot" w:pos="9061"/>
        </w:tabs>
        <w:rPr>
          <w:rFonts w:ascii="Calibri" w:hAnsi="Calibri"/>
          <w:noProof/>
          <w:kern w:val="2"/>
        </w:rPr>
      </w:pPr>
      <w:hyperlink w:anchor="_Toc176241562" w:history="1">
        <w:r w:rsidRPr="00CC52D0">
          <w:rPr>
            <w:rStyle w:val="a3"/>
            <w:noProof/>
          </w:rPr>
          <w:t>ЮГА.ru (Краснодар), 02.09.2024, С начала 2024 года жители Ставрополья отложили 470 млн рублей по программе долгосрочных сбережений</w:t>
        </w:r>
        <w:r>
          <w:rPr>
            <w:noProof/>
            <w:webHidden/>
          </w:rPr>
          <w:tab/>
        </w:r>
        <w:r>
          <w:rPr>
            <w:noProof/>
            <w:webHidden/>
          </w:rPr>
          <w:fldChar w:fldCharType="begin"/>
        </w:r>
        <w:r>
          <w:rPr>
            <w:noProof/>
            <w:webHidden/>
          </w:rPr>
          <w:instrText xml:space="preserve"> PAGEREF _Toc176241562 \h </w:instrText>
        </w:r>
        <w:r>
          <w:rPr>
            <w:noProof/>
            <w:webHidden/>
          </w:rPr>
        </w:r>
        <w:r>
          <w:rPr>
            <w:noProof/>
            <w:webHidden/>
          </w:rPr>
          <w:fldChar w:fldCharType="separate"/>
        </w:r>
        <w:r>
          <w:rPr>
            <w:noProof/>
            <w:webHidden/>
          </w:rPr>
          <w:t>33</w:t>
        </w:r>
        <w:r>
          <w:rPr>
            <w:noProof/>
            <w:webHidden/>
          </w:rPr>
          <w:fldChar w:fldCharType="end"/>
        </w:r>
      </w:hyperlink>
    </w:p>
    <w:p w14:paraId="475365B6" w14:textId="7E8C467F" w:rsidR="00503D27" w:rsidRDefault="00503D27">
      <w:pPr>
        <w:pStyle w:val="31"/>
        <w:rPr>
          <w:rFonts w:ascii="Calibri" w:hAnsi="Calibri"/>
          <w:kern w:val="2"/>
        </w:rPr>
      </w:pPr>
      <w:hyperlink w:anchor="_Toc176241563" w:history="1">
        <w:r w:rsidRPr="00CC52D0">
          <w:rPr>
            <w:rStyle w:val="a3"/>
          </w:rPr>
          <w:t>2 сентября пресс-служба Юго-Западного Сбербанка сообщила, что с начала 2024 года жители Ставрополья открыли 10,5 тыс. копилок по программе досрочных сбережений (ПДС) в СберНПФ. 70% договоров в регионе оформили женщины. На возрастную группу 36-55 лет пришлось 66% открытых ПДС-копилок, а на группу 18-35 лет — каждый десятый договор.</w:t>
        </w:r>
        <w:r>
          <w:rPr>
            <w:webHidden/>
          </w:rPr>
          <w:tab/>
        </w:r>
        <w:r>
          <w:rPr>
            <w:webHidden/>
          </w:rPr>
          <w:fldChar w:fldCharType="begin"/>
        </w:r>
        <w:r>
          <w:rPr>
            <w:webHidden/>
          </w:rPr>
          <w:instrText xml:space="preserve"> PAGEREF _Toc176241563 \h </w:instrText>
        </w:r>
        <w:r>
          <w:rPr>
            <w:webHidden/>
          </w:rPr>
        </w:r>
        <w:r>
          <w:rPr>
            <w:webHidden/>
          </w:rPr>
          <w:fldChar w:fldCharType="separate"/>
        </w:r>
        <w:r>
          <w:rPr>
            <w:webHidden/>
          </w:rPr>
          <w:t>33</w:t>
        </w:r>
        <w:r>
          <w:rPr>
            <w:webHidden/>
          </w:rPr>
          <w:fldChar w:fldCharType="end"/>
        </w:r>
      </w:hyperlink>
    </w:p>
    <w:p w14:paraId="6571E230" w14:textId="7DD2D0F2" w:rsidR="00503D27" w:rsidRDefault="00503D27">
      <w:pPr>
        <w:pStyle w:val="21"/>
        <w:tabs>
          <w:tab w:val="right" w:leader="dot" w:pos="9061"/>
        </w:tabs>
        <w:rPr>
          <w:rFonts w:ascii="Calibri" w:hAnsi="Calibri"/>
          <w:noProof/>
          <w:kern w:val="2"/>
        </w:rPr>
      </w:pPr>
      <w:hyperlink w:anchor="_Toc176241564" w:history="1">
        <w:r w:rsidRPr="00CC52D0">
          <w:rPr>
            <w:rStyle w:val="a3"/>
            <w:noProof/>
          </w:rPr>
          <w:t>МагаданМедиа.ru, 02.09.2024, Что такое «Программа долгосрочных сбережений»?</w:t>
        </w:r>
        <w:r>
          <w:rPr>
            <w:noProof/>
            <w:webHidden/>
          </w:rPr>
          <w:tab/>
        </w:r>
        <w:r>
          <w:rPr>
            <w:noProof/>
            <w:webHidden/>
          </w:rPr>
          <w:fldChar w:fldCharType="begin"/>
        </w:r>
        <w:r>
          <w:rPr>
            <w:noProof/>
            <w:webHidden/>
          </w:rPr>
          <w:instrText xml:space="preserve"> PAGEREF _Toc176241564 \h </w:instrText>
        </w:r>
        <w:r>
          <w:rPr>
            <w:noProof/>
            <w:webHidden/>
          </w:rPr>
        </w:r>
        <w:r>
          <w:rPr>
            <w:noProof/>
            <w:webHidden/>
          </w:rPr>
          <w:fldChar w:fldCharType="separate"/>
        </w:r>
        <w:r>
          <w:rPr>
            <w:noProof/>
            <w:webHidden/>
          </w:rPr>
          <w:t>34</w:t>
        </w:r>
        <w:r>
          <w:rPr>
            <w:noProof/>
            <w:webHidden/>
          </w:rPr>
          <w:fldChar w:fldCharType="end"/>
        </w:r>
      </w:hyperlink>
    </w:p>
    <w:p w14:paraId="5CFF3AEE" w14:textId="6937D3CD" w:rsidR="00503D27" w:rsidRDefault="00503D27">
      <w:pPr>
        <w:pStyle w:val="31"/>
        <w:rPr>
          <w:rFonts w:ascii="Calibri" w:hAnsi="Calibri"/>
          <w:kern w:val="2"/>
        </w:rPr>
      </w:pPr>
      <w:hyperlink w:anchor="_Toc176241565" w:history="1">
        <w:r w:rsidRPr="00CC52D0">
          <w:rPr>
            <w:rStyle w:val="a3"/>
          </w:rPr>
          <w:t>Анатолий решил сформировать финансовую подушку безопасности на будущее. Он хочет выбрать такой инструмент, чтобы нельзя было просто так снять деньги, например, из-за какой-то спонтанной покупки. А Елена решила приумножить будущую пенсию. Но вклад в банке, возможно, не принесет желаемой доходности, а в инвестициях она пока не разбирается. Есть ли такой финансовый продукт, который подойдет и Анатолию, и Елене? Да, это Программа долгосрочных сбережений (ПДС). В особенностях ПДС разбираемся в рубрике #финграм.</w:t>
        </w:r>
        <w:r>
          <w:rPr>
            <w:webHidden/>
          </w:rPr>
          <w:tab/>
        </w:r>
        <w:r>
          <w:rPr>
            <w:webHidden/>
          </w:rPr>
          <w:fldChar w:fldCharType="begin"/>
        </w:r>
        <w:r>
          <w:rPr>
            <w:webHidden/>
          </w:rPr>
          <w:instrText xml:space="preserve"> PAGEREF _Toc176241565 \h </w:instrText>
        </w:r>
        <w:r>
          <w:rPr>
            <w:webHidden/>
          </w:rPr>
        </w:r>
        <w:r>
          <w:rPr>
            <w:webHidden/>
          </w:rPr>
          <w:fldChar w:fldCharType="separate"/>
        </w:r>
        <w:r>
          <w:rPr>
            <w:webHidden/>
          </w:rPr>
          <w:t>34</w:t>
        </w:r>
        <w:r>
          <w:rPr>
            <w:webHidden/>
          </w:rPr>
          <w:fldChar w:fldCharType="end"/>
        </w:r>
      </w:hyperlink>
    </w:p>
    <w:p w14:paraId="4684A117" w14:textId="4E7F1EF2" w:rsidR="00503D27" w:rsidRDefault="00503D27">
      <w:pPr>
        <w:pStyle w:val="21"/>
        <w:tabs>
          <w:tab w:val="right" w:leader="dot" w:pos="9061"/>
        </w:tabs>
        <w:rPr>
          <w:rFonts w:ascii="Calibri" w:hAnsi="Calibri"/>
          <w:noProof/>
          <w:kern w:val="2"/>
        </w:rPr>
      </w:pPr>
      <w:hyperlink w:anchor="_Toc176241566" w:history="1">
        <w:r w:rsidRPr="00CC52D0">
          <w:rPr>
            <w:rStyle w:val="a3"/>
            <w:noProof/>
          </w:rPr>
          <w:t>РегионОрел.</w:t>
        </w:r>
        <w:r w:rsidRPr="00CC52D0">
          <w:rPr>
            <w:rStyle w:val="a3"/>
            <w:noProof/>
            <w:lang w:val="en-US"/>
          </w:rPr>
          <w:t>ru</w:t>
        </w:r>
        <w:r w:rsidRPr="00CC52D0">
          <w:rPr>
            <w:rStyle w:val="a3"/>
            <w:noProof/>
          </w:rPr>
          <w:t>, 02.09.2024, Орловцы могут заключить договор долгосрочных сбережений с дополнительным государственным софинансирование</w:t>
        </w:r>
        <w:r>
          <w:rPr>
            <w:noProof/>
            <w:webHidden/>
          </w:rPr>
          <w:tab/>
        </w:r>
        <w:r>
          <w:rPr>
            <w:noProof/>
            <w:webHidden/>
          </w:rPr>
          <w:fldChar w:fldCharType="begin"/>
        </w:r>
        <w:r>
          <w:rPr>
            <w:noProof/>
            <w:webHidden/>
          </w:rPr>
          <w:instrText xml:space="preserve"> PAGEREF _Toc176241566 \h </w:instrText>
        </w:r>
        <w:r>
          <w:rPr>
            <w:noProof/>
            <w:webHidden/>
          </w:rPr>
        </w:r>
        <w:r>
          <w:rPr>
            <w:noProof/>
            <w:webHidden/>
          </w:rPr>
          <w:fldChar w:fldCharType="separate"/>
        </w:r>
        <w:r>
          <w:rPr>
            <w:noProof/>
            <w:webHidden/>
          </w:rPr>
          <w:t>37</w:t>
        </w:r>
        <w:r>
          <w:rPr>
            <w:noProof/>
            <w:webHidden/>
          </w:rPr>
          <w:fldChar w:fldCharType="end"/>
        </w:r>
      </w:hyperlink>
    </w:p>
    <w:p w14:paraId="6924C705" w14:textId="740FDAB1" w:rsidR="00503D27" w:rsidRDefault="00503D27">
      <w:pPr>
        <w:pStyle w:val="31"/>
        <w:rPr>
          <w:rFonts w:ascii="Calibri" w:hAnsi="Calibri"/>
          <w:kern w:val="2"/>
        </w:rPr>
      </w:pPr>
      <w:hyperlink w:anchor="_Toc176241567" w:history="1">
        <w:r w:rsidRPr="00CC52D0">
          <w:rPr>
            <w:rStyle w:val="a3"/>
          </w:rPr>
          <w:t>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_Toc176241567 \h </w:instrText>
        </w:r>
        <w:r>
          <w:rPr>
            <w:webHidden/>
          </w:rPr>
        </w:r>
        <w:r>
          <w:rPr>
            <w:webHidden/>
          </w:rPr>
          <w:fldChar w:fldCharType="separate"/>
        </w:r>
        <w:r>
          <w:rPr>
            <w:webHidden/>
          </w:rPr>
          <w:t>37</w:t>
        </w:r>
        <w:r>
          <w:rPr>
            <w:webHidden/>
          </w:rPr>
          <w:fldChar w:fldCharType="end"/>
        </w:r>
      </w:hyperlink>
    </w:p>
    <w:p w14:paraId="42F3F896" w14:textId="124588B2" w:rsidR="00503D27" w:rsidRDefault="00503D27">
      <w:pPr>
        <w:pStyle w:val="12"/>
        <w:tabs>
          <w:tab w:val="right" w:leader="dot" w:pos="9061"/>
        </w:tabs>
        <w:rPr>
          <w:rFonts w:ascii="Calibri" w:hAnsi="Calibri"/>
          <w:b w:val="0"/>
          <w:noProof/>
          <w:kern w:val="2"/>
          <w:sz w:val="24"/>
        </w:rPr>
      </w:pPr>
      <w:hyperlink w:anchor="_Toc176241568" w:history="1">
        <w:r w:rsidRPr="00CC52D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_Toc176241568 \h </w:instrText>
        </w:r>
        <w:r>
          <w:rPr>
            <w:noProof/>
            <w:webHidden/>
          </w:rPr>
        </w:r>
        <w:r>
          <w:rPr>
            <w:noProof/>
            <w:webHidden/>
          </w:rPr>
          <w:fldChar w:fldCharType="separate"/>
        </w:r>
        <w:r>
          <w:rPr>
            <w:noProof/>
            <w:webHidden/>
          </w:rPr>
          <w:t>37</w:t>
        </w:r>
        <w:r>
          <w:rPr>
            <w:noProof/>
            <w:webHidden/>
          </w:rPr>
          <w:fldChar w:fldCharType="end"/>
        </w:r>
      </w:hyperlink>
    </w:p>
    <w:p w14:paraId="2494704E" w14:textId="0A08E11B" w:rsidR="00503D27" w:rsidRDefault="00503D27">
      <w:pPr>
        <w:pStyle w:val="21"/>
        <w:tabs>
          <w:tab w:val="right" w:leader="dot" w:pos="9061"/>
        </w:tabs>
        <w:rPr>
          <w:rFonts w:ascii="Calibri" w:hAnsi="Calibri"/>
          <w:noProof/>
          <w:kern w:val="2"/>
        </w:rPr>
      </w:pPr>
      <w:hyperlink w:anchor="_Toc176241569" w:history="1">
        <w:r w:rsidRPr="00CC52D0">
          <w:rPr>
            <w:rStyle w:val="a3"/>
            <w:noProof/>
          </w:rPr>
          <w:t>Парламентская газета, 02.09.2024, Уход за пожилыми оплатят автоматически</w:t>
        </w:r>
        <w:r>
          <w:rPr>
            <w:noProof/>
            <w:webHidden/>
          </w:rPr>
          <w:tab/>
        </w:r>
        <w:r>
          <w:rPr>
            <w:noProof/>
            <w:webHidden/>
          </w:rPr>
          <w:fldChar w:fldCharType="begin"/>
        </w:r>
        <w:r>
          <w:rPr>
            <w:noProof/>
            <w:webHidden/>
          </w:rPr>
          <w:instrText xml:space="preserve"> PAGEREF _Toc176241569 \h </w:instrText>
        </w:r>
        <w:r>
          <w:rPr>
            <w:noProof/>
            <w:webHidden/>
          </w:rPr>
        </w:r>
        <w:r>
          <w:rPr>
            <w:noProof/>
            <w:webHidden/>
          </w:rPr>
          <w:fldChar w:fldCharType="separate"/>
        </w:r>
        <w:r>
          <w:rPr>
            <w:noProof/>
            <w:webHidden/>
          </w:rPr>
          <w:t>37</w:t>
        </w:r>
        <w:r>
          <w:rPr>
            <w:noProof/>
            <w:webHidden/>
          </w:rPr>
          <w:fldChar w:fldCharType="end"/>
        </w:r>
      </w:hyperlink>
    </w:p>
    <w:p w14:paraId="6DA523B2" w14:textId="7B20EFE1" w:rsidR="00503D27" w:rsidRDefault="00503D27">
      <w:pPr>
        <w:pStyle w:val="31"/>
        <w:rPr>
          <w:rFonts w:ascii="Calibri" w:hAnsi="Calibri"/>
          <w:kern w:val="2"/>
        </w:rPr>
      </w:pPr>
      <w:hyperlink w:anchor="_Toc176241570" w:history="1">
        <w:r w:rsidRPr="00CC52D0">
          <w:rPr>
            <w:rStyle w:val="a3"/>
          </w:rPr>
          <w:t>Ухаживающие за пенсионерами старше 80 лет и инвалидами I группы сейчас могут ежемесячно получать компенсацию в 1200 рублей при условии отсутствия другой работы. Со следующего года Соцфонд будет автоматически устанавливать такие надбавки к пенсиям вне зависимости от занятости. Выплаты будут индексировать и повышать на районный коэффициент. Соцфонд определил порядок извещения пенсионеров об установлении им надбавки на уход. Соответствующий проект приказа опубликован на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_Toc176241570 \h </w:instrText>
        </w:r>
        <w:r>
          <w:rPr>
            <w:webHidden/>
          </w:rPr>
        </w:r>
        <w:r>
          <w:rPr>
            <w:webHidden/>
          </w:rPr>
          <w:fldChar w:fldCharType="separate"/>
        </w:r>
        <w:r>
          <w:rPr>
            <w:webHidden/>
          </w:rPr>
          <w:t>37</w:t>
        </w:r>
        <w:r>
          <w:rPr>
            <w:webHidden/>
          </w:rPr>
          <w:fldChar w:fldCharType="end"/>
        </w:r>
      </w:hyperlink>
    </w:p>
    <w:p w14:paraId="735748D1" w14:textId="738F377C" w:rsidR="00503D27" w:rsidRDefault="00503D27">
      <w:pPr>
        <w:pStyle w:val="21"/>
        <w:tabs>
          <w:tab w:val="right" w:leader="dot" w:pos="9061"/>
        </w:tabs>
        <w:rPr>
          <w:rFonts w:ascii="Calibri" w:hAnsi="Calibri"/>
          <w:noProof/>
          <w:kern w:val="2"/>
        </w:rPr>
      </w:pPr>
      <w:hyperlink w:anchor="_Toc176241571" w:history="1">
        <w:r w:rsidRPr="00CC52D0">
          <w:rPr>
            <w:rStyle w:val="a3"/>
            <w:noProof/>
          </w:rPr>
          <w:t>Комсомольская правда, 02.09.2024, Работающим пенсионерам хотят вернуть 10 баллов</w:t>
        </w:r>
        <w:r>
          <w:rPr>
            <w:noProof/>
            <w:webHidden/>
          </w:rPr>
          <w:tab/>
        </w:r>
        <w:r>
          <w:rPr>
            <w:noProof/>
            <w:webHidden/>
          </w:rPr>
          <w:fldChar w:fldCharType="begin"/>
        </w:r>
        <w:r>
          <w:rPr>
            <w:noProof/>
            <w:webHidden/>
          </w:rPr>
          <w:instrText xml:space="preserve"> PAGEREF _Toc176241571 \h </w:instrText>
        </w:r>
        <w:r>
          <w:rPr>
            <w:noProof/>
            <w:webHidden/>
          </w:rPr>
        </w:r>
        <w:r>
          <w:rPr>
            <w:noProof/>
            <w:webHidden/>
          </w:rPr>
          <w:fldChar w:fldCharType="separate"/>
        </w:r>
        <w:r>
          <w:rPr>
            <w:noProof/>
            <w:webHidden/>
          </w:rPr>
          <w:t>39</w:t>
        </w:r>
        <w:r>
          <w:rPr>
            <w:noProof/>
            <w:webHidden/>
          </w:rPr>
          <w:fldChar w:fldCharType="end"/>
        </w:r>
      </w:hyperlink>
    </w:p>
    <w:p w14:paraId="76915C27" w14:textId="561811E6" w:rsidR="00503D27" w:rsidRDefault="00503D27">
      <w:pPr>
        <w:pStyle w:val="31"/>
        <w:rPr>
          <w:rFonts w:ascii="Calibri" w:hAnsi="Calibri"/>
          <w:kern w:val="2"/>
        </w:rPr>
      </w:pPr>
      <w:hyperlink w:anchor="_Toc176241572" w:history="1">
        <w:r w:rsidRPr="00CC52D0">
          <w:rPr>
            <w:rStyle w:val="a3"/>
          </w:rPr>
          <w:t>Раньше им говорили: «Освободите место. Дайте дорогу молодым!» А сейчас просят поработать подольше. И всячески их к этому стимулируют. Со следующего года власти возобновят ежегодную индексацию пенсии работающих пенсионеров. Закон об этом уже подписан. А теперь хотят увеличить потолок для начисления пенсионных баллов - такая мера предусмотрена в паспорте нацпроекта «Кадры», который стартует 1 января. Кого коснутся эти изменения? И какую прибавку могут получить работающие пенсионеры?</w:t>
        </w:r>
        <w:r>
          <w:rPr>
            <w:webHidden/>
          </w:rPr>
          <w:tab/>
        </w:r>
        <w:r>
          <w:rPr>
            <w:webHidden/>
          </w:rPr>
          <w:fldChar w:fldCharType="begin"/>
        </w:r>
        <w:r>
          <w:rPr>
            <w:webHidden/>
          </w:rPr>
          <w:instrText xml:space="preserve"> PAGEREF _Toc176241572 \h </w:instrText>
        </w:r>
        <w:r>
          <w:rPr>
            <w:webHidden/>
          </w:rPr>
        </w:r>
        <w:r>
          <w:rPr>
            <w:webHidden/>
          </w:rPr>
          <w:fldChar w:fldCharType="separate"/>
        </w:r>
        <w:r>
          <w:rPr>
            <w:webHidden/>
          </w:rPr>
          <w:t>39</w:t>
        </w:r>
        <w:r>
          <w:rPr>
            <w:webHidden/>
          </w:rPr>
          <w:fldChar w:fldCharType="end"/>
        </w:r>
      </w:hyperlink>
    </w:p>
    <w:p w14:paraId="41894977" w14:textId="6FFFF4D6" w:rsidR="00503D27" w:rsidRDefault="00503D27">
      <w:pPr>
        <w:pStyle w:val="21"/>
        <w:tabs>
          <w:tab w:val="right" w:leader="dot" w:pos="9061"/>
        </w:tabs>
        <w:rPr>
          <w:rFonts w:ascii="Calibri" w:hAnsi="Calibri"/>
          <w:noProof/>
          <w:kern w:val="2"/>
        </w:rPr>
      </w:pPr>
      <w:hyperlink w:anchor="_Toc176241573" w:history="1">
        <w:r w:rsidRPr="00CC52D0">
          <w:rPr>
            <w:rStyle w:val="a3"/>
            <w:noProof/>
          </w:rPr>
          <w:t>Пенсия.pro, 02.09.2024, Эксперт перечислил виды военных пенсий</w:t>
        </w:r>
        <w:r>
          <w:rPr>
            <w:noProof/>
            <w:webHidden/>
          </w:rPr>
          <w:tab/>
        </w:r>
        <w:r>
          <w:rPr>
            <w:noProof/>
            <w:webHidden/>
          </w:rPr>
          <w:fldChar w:fldCharType="begin"/>
        </w:r>
        <w:r>
          <w:rPr>
            <w:noProof/>
            <w:webHidden/>
          </w:rPr>
          <w:instrText xml:space="preserve"> PAGEREF _Toc176241573 \h </w:instrText>
        </w:r>
        <w:r>
          <w:rPr>
            <w:noProof/>
            <w:webHidden/>
          </w:rPr>
        </w:r>
        <w:r>
          <w:rPr>
            <w:noProof/>
            <w:webHidden/>
          </w:rPr>
          <w:fldChar w:fldCharType="separate"/>
        </w:r>
        <w:r>
          <w:rPr>
            <w:noProof/>
            <w:webHidden/>
          </w:rPr>
          <w:t>40</w:t>
        </w:r>
        <w:r>
          <w:rPr>
            <w:noProof/>
            <w:webHidden/>
          </w:rPr>
          <w:fldChar w:fldCharType="end"/>
        </w:r>
      </w:hyperlink>
    </w:p>
    <w:p w14:paraId="4AD43977" w14:textId="1DFA83BA" w:rsidR="00503D27" w:rsidRDefault="00503D27">
      <w:pPr>
        <w:pStyle w:val="31"/>
        <w:rPr>
          <w:rFonts w:ascii="Calibri" w:hAnsi="Calibri"/>
          <w:kern w:val="2"/>
        </w:rPr>
      </w:pPr>
      <w:hyperlink w:anchor="_Toc176241574" w:history="1">
        <w:r w:rsidRPr="00CC52D0">
          <w:rPr>
            <w:rStyle w:val="a3"/>
          </w:rPr>
          <w:t>Военные пенсии бывают трех видов: за выслугу лет, по инвалидности, а также для членов семей погибших людей, которые имели право на такие выплаты, рассказал РИА Новости доктор юридических наук, декан факультета права НИУ ВШЭ Вадим Виноградов.</w:t>
        </w:r>
        <w:r>
          <w:rPr>
            <w:webHidden/>
          </w:rPr>
          <w:tab/>
        </w:r>
        <w:r>
          <w:rPr>
            <w:webHidden/>
          </w:rPr>
          <w:fldChar w:fldCharType="begin"/>
        </w:r>
        <w:r>
          <w:rPr>
            <w:webHidden/>
          </w:rPr>
          <w:instrText xml:space="preserve"> PAGEREF _Toc176241574 \h </w:instrText>
        </w:r>
        <w:r>
          <w:rPr>
            <w:webHidden/>
          </w:rPr>
        </w:r>
        <w:r>
          <w:rPr>
            <w:webHidden/>
          </w:rPr>
          <w:fldChar w:fldCharType="separate"/>
        </w:r>
        <w:r>
          <w:rPr>
            <w:webHidden/>
          </w:rPr>
          <w:t>40</w:t>
        </w:r>
        <w:r>
          <w:rPr>
            <w:webHidden/>
          </w:rPr>
          <w:fldChar w:fldCharType="end"/>
        </w:r>
      </w:hyperlink>
    </w:p>
    <w:p w14:paraId="4AAD5EE6" w14:textId="4C96A1D3" w:rsidR="00503D27" w:rsidRDefault="00503D27">
      <w:pPr>
        <w:pStyle w:val="21"/>
        <w:tabs>
          <w:tab w:val="right" w:leader="dot" w:pos="9061"/>
        </w:tabs>
        <w:rPr>
          <w:rFonts w:ascii="Calibri" w:hAnsi="Calibri"/>
          <w:noProof/>
          <w:kern w:val="2"/>
        </w:rPr>
      </w:pPr>
      <w:hyperlink w:anchor="_Toc176241575" w:history="1">
        <w:r w:rsidRPr="00CC52D0">
          <w:rPr>
            <w:rStyle w:val="a3"/>
            <w:noProof/>
          </w:rPr>
          <w:t>Конкурент (Владивосток), 02.09.2024, Это уже точно. В России серьезно меняется процесс индексации пенсий – кого затронет</w:t>
        </w:r>
        <w:r>
          <w:rPr>
            <w:noProof/>
            <w:webHidden/>
          </w:rPr>
          <w:tab/>
        </w:r>
        <w:r>
          <w:rPr>
            <w:noProof/>
            <w:webHidden/>
          </w:rPr>
          <w:fldChar w:fldCharType="begin"/>
        </w:r>
        <w:r>
          <w:rPr>
            <w:noProof/>
            <w:webHidden/>
          </w:rPr>
          <w:instrText xml:space="preserve"> PAGEREF _Toc176241575 \h </w:instrText>
        </w:r>
        <w:r>
          <w:rPr>
            <w:noProof/>
            <w:webHidden/>
          </w:rPr>
        </w:r>
        <w:r>
          <w:rPr>
            <w:noProof/>
            <w:webHidden/>
          </w:rPr>
          <w:fldChar w:fldCharType="separate"/>
        </w:r>
        <w:r>
          <w:rPr>
            <w:noProof/>
            <w:webHidden/>
          </w:rPr>
          <w:t>41</w:t>
        </w:r>
        <w:r>
          <w:rPr>
            <w:noProof/>
            <w:webHidden/>
          </w:rPr>
          <w:fldChar w:fldCharType="end"/>
        </w:r>
      </w:hyperlink>
    </w:p>
    <w:p w14:paraId="781E8122" w14:textId="5D60096C" w:rsidR="00503D27" w:rsidRDefault="00503D27">
      <w:pPr>
        <w:pStyle w:val="31"/>
        <w:rPr>
          <w:rFonts w:ascii="Calibri" w:hAnsi="Calibri"/>
          <w:kern w:val="2"/>
        </w:rPr>
      </w:pPr>
      <w:hyperlink w:anchor="_Toc176241576" w:history="1">
        <w:r w:rsidRPr="00CC52D0">
          <w:rPr>
            <w:rStyle w:val="a3"/>
          </w:rPr>
          <w:t>Уже скоро в России начнут иначе индексировать пенсии пожилым россиян. Об этом свидетельствуют принятые недавно нормы.</w:t>
        </w:r>
        <w:r>
          <w:rPr>
            <w:webHidden/>
          </w:rPr>
          <w:tab/>
        </w:r>
        <w:r>
          <w:rPr>
            <w:webHidden/>
          </w:rPr>
          <w:fldChar w:fldCharType="begin"/>
        </w:r>
        <w:r>
          <w:rPr>
            <w:webHidden/>
          </w:rPr>
          <w:instrText xml:space="preserve"> PAGEREF _Toc176241576 \h </w:instrText>
        </w:r>
        <w:r>
          <w:rPr>
            <w:webHidden/>
          </w:rPr>
        </w:r>
        <w:r>
          <w:rPr>
            <w:webHidden/>
          </w:rPr>
          <w:fldChar w:fldCharType="separate"/>
        </w:r>
        <w:r>
          <w:rPr>
            <w:webHidden/>
          </w:rPr>
          <w:t>41</w:t>
        </w:r>
        <w:r>
          <w:rPr>
            <w:webHidden/>
          </w:rPr>
          <w:fldChar w:fldCharType="end"/>
        </w:r>
      </w:hyperlink>
    </w:p>
    <w:p w14:paraId="454CDE8D" w14:textId="3ED2C4CD" w:rsidR="00503D27" w:rsidRDefault="00503D27">
      <w:pPr>
        <w:pStyle w:val="21"/>
        <w:tabs>
          <w:tab w:val="right" w:leader="dot" w:pos="9061"/>
        </w:tabs>
        <w:rPr>
          <w:rFonts w:ascii="Calibri" w:hAnsi="Calibri"/>
          <w:noProof/>
          <w:kern w:val="2"/>
        </w:rPr>
      </w:pPr>
      <w:hyperlink w:anchor="_Toc176241577" w:history="1">
        <w:r w:rsidRPr="00CC52D0">
          <w:rPr>
            <w:rStyle w:val="a3"/>
            <w:noProof/>
          </w:rPr>
          <w:t>PRIMPRESS (Владивосток), 02.09.2024, Указ подписан. Пенсионерам с 3 сентября зачислят на карты удержанные за 2019-2023 годы суммы</w:t>
        </w:r>
        <w:r>
          <w:rPr>
            <w:noProof/>
            <w:webHidden/>
          </w:rPr>
          <w:tab/>
        </w:r>
        <w:r>
          <w:rPr>
            <w:noProof/>
            <w:webHidden/>
          </w:rPr>
          <w:fldChar w:fldCharType="begin"/>
        </w:r>
        <w:r>
          <w:rPr>
            <w:noProof/>
            <w:webHidden/>
          </w:rPr>
          <w:instrText xml:space="preserve"> PAGEREF _Toc176241577 \h </w:instrText>
        </w:r>
        <w:r>
          <w:rPr>
            <w:noProof/>
            <w:webHidden/>
          </w:rPr>
        </w:r>
        <w:r>
          <w:rPr>
            <w:noProof/>
            <w:webHidden/>
          </w:rPr>
          <w:fldChar w:fldCharType="separate"/>
        </w:r>
        <w:r>
          <w:rPr>
            <w:noProof/>
            <w:webHidden/>
          </w:rPr>
          <w:t>41</w:t>
        </w:r>
        <w:r>
          <w:rPr>
            <w:noProof/>
            <w:webHidden/>
          </w:rPr>
          <w:fldChar w:fldCharType="end"/>
        </w:r>
      </w:hyperlink>
    </w:p>
    <w:p w14:paraId="3102A1F6" w14:textId="00C518A6" w:rsidR="00503D27" w:rsidRDefault="00503D27">
      <w:pPr>
        <w:pStyle w:val="31"/>
        <w:rPr>
          <w:rFonts w:ascii="Calibri" w:hAnsi="Calibri"/>
          <w:kern w:val="2"/>
        </w:rPr>
      </w:pPr>
      <w:hyperlink w:anchor="_Toc176241578" w:history="1">
        <w:r w:rsidRPr="00CC52D0">
          <w:rPr>
            <w:rStyle w:val="a3"/>
          </w:rPr>
          <w:t>Пенсионерам рассказали о денежных суммах, которые были удержаны за предыдущие годы, а теперь начнут зачисляться на банковские карты граждан. Такой процесс стартует для многих уже с 3 сентября. И право получить сумму определенного размера будет у каждого.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_Toc176241578 \h </w:instrText>
        </w:r>
        <w:r>
          <w:rPr>
            <w:webHidden/>
          </w:rPr>
        </w:r>
        <w:r>
          <w:rPr>
            <w:webHidden/>
          </w:rPr>
          <w:fldChar w:fldCharType="separate"/>
        </w:r>
        <w:r>
          <w:rPr>
            <w:webHidden/>
          </w:rPr>
          <w:t>41</w:t>
        </w:r>
        <w:r>
          <w:rPr>
            <w:webHidden/>
          </w:rPr>
          <w:fldChar w:fldCharType="end"/>
        </w:r>
      </w:hyperlink>
    </w:p>
    <w:p w14:paraId="4D0C32EF" w14:textId="0CB2BE1F" w:rsidR="00503D27" w:rsidRDefault="00503D27">
      <w:pPr>
        <w:pStyle w:val="21"/>
        <w:tabs>
          <w:tab w:val="right" w:leader="dot" w:pos="9061"/>
        </w:tabs>
        <w:rPr>
          <w:rFonts w:ascii="Calibri" w:hAnsi="Calibri"/>
          <w:noProof/>
          <w:kern w:val="2"/>
        </w:rPr>
      </w:pPr>
      <w:hyperlink w:anchor="_Toc176241579" w:history="1">
        <w:r w:rsidRPr="00CC52D0">
          <w:rPr>
            <w:rStyle w:val="a3"/>
            <w:noProof/>
          </w:rPr>
          <w:t>PRIMPRESS (Владивосток), 02.09.2024, Пенсионеры получили пенсию за сентябрь и обомлели</w:t>
        </w:r>
        <w:r>
          <w:rPr>
            <w:noProof/>
            <w:webHidden/>
          </w:rPr>
          <w:tab/>
        </w:r>
        <w:r>
          <w:rPr>
            <w:noProof/>
            <w:webHidden/>
          </w:rPr>
          <w:fldChar w:fldCharType="begin"/>
        </w:r>
        <w:r>
          <w:rPr>
            <w:noProof/>
            <w:webHidden/>
          </w:rPr>
          <w:instrText xml:space="preserve"> PAGEREF _Toc176241579 \h </w:instrText>
        </w:r>
        <w:r>
          <w:rPr>
            <w:noProof/>
            <w:webHidden/>
          </w:rPr>
        </w:r>
        <w:r>
          <w:rPr>
            <w:noProof/>
            <w:webHidden/>
          </w:rPr>
          <w:fldChar w:fldCharType="separate"/>
        </w:r>
        <w:r>
          <w:rPr>
            <w:noProof/>
            <w:webHidden/>
          </w:rPr>
          <w:t>42</w:t>
        </w:r>
        <w:r>
          <w:rPr>
            <w:noProof/>
            <w:webHidden/>
          </w:rPr>
          <w:fldChar w:fldCharType="end"/>
        </w:r>
      </w:hyperlink>
    </w:p>
    <w:p w14:paraId="680AC91F" w14:textId="69E7BD7A" w:rsidR="00503D27" w:rsidRDefault="00503D27">
      <w:pPr>
        <w:pStyle w:val="31"/>
        <w:rPr>
          <w:rFonts w:ascii="Calibri" w:hAnsi="Calibri"/>
          <w:kern w:val="2"/>
        </w:rPr>
      </w:pPr>
      <w:hyperlink w:anchor="_Toc176241580" w:history="1">
        <w:r w:rsidRPr="00CC52D0">
          <w:rPr>
            <w:rStyle w:val="a3"/>
          </w:rPr>
          <w:t>Пенсионеры рассказали о своем достаточно большом удивлении от пенсии за первый осенний месяц. Многим их выплата за сентябрь уже начала поступать на счет. И сюрприз оказался как с размером пенсии, так и со сроками ее зачисления, сообщает PRIMPRESS.</w:t>
        </w:r>
        <w:r>
          <w:rPr>
            <w:webHidden/>
          </w:rPr>
          <w:tab/>
        </w:r>
        <w:r>
          <w:rPr>
            <w:webHidden/>
          </w:rPr>
          <w:fldChar w:fldCharType="begin"/>
        </w:r>
        <w:r>
          <w:rPr>
            <w:webHidden/>
          </w:rPr>
          <w:instrText xml:space="preserve"> PAGEREF _Toc176241580 \h </w:instrText>
        </w:r>
        <w:r>
          <w:rPr>
            <w:webHidden/>
          </w:rPr>
        </w:r>
        <w:r>
          <w:rPr>
            <w:webHidden/>
          </w:rPr>
          <w:fldChar w:fldCharType="separate"/>
        </w:r>
        <w:r>
          <w:rPr>
            <w:webHidden/>
          </w:rPr>
          <w:t>42</w:t>
        </w:r>
        <w:r>
          <w:rPr>
            <w:webHidden/>
          </w:rPr>
          <w:fldChar w:fldCharType="end"/>
        </w:r>
      </w:hyperlink>
    </w:p>
    <w:p w14:paraId="00D2A35A" w14:textId="603021EB" w:rsidR="00503D27" w:rsidRDefault="00503D27">
      <w:pPr>
        <w:pStyle w:val="21"/>
        <w:tabs>
          <w:tab w:val="right" w:leader="dot" w:pos="9061"/>
        </w:tabs>
        <w:rPr>
          <w:rFonts w:ascii="Calibri" w:hAnsi="Calibri"/>
          <w:noProof/>
          <w:kern w:val="2"/>
        </w:rPr>
      </w:pPr>
      <w:hyperlink w:anchor="_Toc176241581" w:history="1">
        <w:r w:rsidRPr="00CC52D0">
          <w:rPr>
            <w:rStyle w:val="a3"/>
            <w:noProof/>
          </w:rPr>
          <w:t>PRIMPRESS (Владивосток), 02.09.2024, «Решение принято»: многим пенсионерам сказали, как им продлить начисление пенсий – подробности</w:t>
        </w:r>
        <w:r>
          <w:rPr>
            <w:noProof/>
            <w:webHidden/>
          </w:rPr>
          <w:tab/>
        </w:r>
        <w:r>
          <w:rPr>
            <w:noProof/>
            <w:webHidden/>
          </w:rPr>
          <w:fldChar w:fldCharType="begin"/>
        </w:r>
        <w:r>
          <w:rPr>
            <w:noProof/>
            <w:webHidden/>
          </w:rPr>
          <w:instrText xml:space="preserve"> PAGEREF _Toc176241581 \h </w:instrText>
        </w:r>
        <w:r>
          <w:rPr>
            <w:noProof/>
            <w:webHidden/>
          </w:rPr>
        </w:r>
        <w:r>
          <w:rPr>
            <w:noProof/>
            <w:webHidden/>
          </w:rPr>
          <w:fldChar w:fldCharType="separate"/>
        </w:r>
        <w:r>
          <w:rPr>
            <w:noProof/>
            <w:webHidden/>
          </w:rPr>
          <w:t>43</w:t>
        </w:r>
        <w:r>
          <w:rPr>
            <w:noProof/>
            <w:webHidden/>
          </w:rPr>
          <w:fldChar w:fldCharType="end"/>
        </w:r>
      </w:hyperlink>
    </w:p>
    <w:p w14:paraId="2BD15531" w14:textId="4E1C4551" w:rsidR="00503D27" w:rsidRDefault="00503D27">
      <w:pPr>
        <w:pStyle w:val="31"/>
        <w:rPr>
          <w:rFonts w:ascii="Calibri" w:hAnsi="Calibri"/>
          <w:kern w:val="2"/>
        </w:rPr>
      </w:pPr>
      <w:hyperlink w:anchor="_Toc176241582" w:history="1">
        <w:r w:rsidRPr="00CC52D0">
          <w:rPr>
            <w:rStyle w:val="a3"/>
          </w:rPr>
          <w:t>Специалисты Социального фонда России рассказали пожилым людям, каким образом они могут и дальше получать свои пенсии. Информация об этом размещена на официальном сайте ведомства, сообщает PRIMPRESS.</w:t>
        </w:r>
        <w:r>
          <w:rPr>
            <w:webHidden/>
          </w:rPr>
          <w:tab/>
        </w:r>
        <w:r>
          <w:rPr>
            <w:webHidden/>
          </w:rPr>
          <w:fldChar w:fldCharType="begin"/>
        </w:r>
        <w:r>
          <w:rPr>
            <w:webHidden/>
          </w:rPr>
          <w:instrText xml:space="preserve"> PAGEREF _Toc176241582 \h </w:instrText>
        </w:r>
        <w:r>
          <w:rPr>
            <w:webHidden/>
          </w:rPr>
        </w:r>
        <w:r>
          <w:rPr>
            <w:webHidden/>
          </w:rPr>
          <w:fldChar w:fldCharType="separate"/>
        </w:r>
        <w:r>
          <w:rPr>
            <w:webHidden/>
          </w:rPr>
          <w:t>43</w:t>
        </w:r>
        <w:r>
          <w:rPr>
            <w:webHidden/>
          </w:rPr>
          <w:fldChar w:fldCharType="end"/>
        </w:r>
      </w:hyperlink>
    </w:p>
    <w:p w14:paraId="18BDF3B3" w14:textId="6BEF1975" w:rsidR="00503D27" w:rsidRDefault="00503D27">
      <w:pPr>
        <w:pStyle w:val="21"/>
        <w:tabs>
          <w:tab w:val="right" w:leader="dot" w:pos="9061"/>
        </w:tabs>
        <w:rPr>
          <w:rFonts w:ascii="Calibri" w:hAnsi="Calibri"/>
          <w:noProof/>
          <w:kern w:val="2"/>
        </w:rPr>
      </w:pPr>
      <w:hyperlink w:anchor="_Toc176241583" w:history="1">
        <w:r w:rsidRPr="00CC52D0">
          <w:rPr>
            <w:rStyle w:val="a3"/>
            <w:noProof/>
          </w:rPr>
          <w:t>DEITA.ru (Владивосток), 02.09.2024, Каким будет ожидаемый период выплаты накопительной пенсии в 2025 году</w:t>
        </w:r>
        <w:r>
          <w:rPr>
            <w:noProof/>
            <w:webHidden/>
          </w:rPr>
          <w:tab/>
        </w:r>
        <w:r>
          <w:rPr>
            <w:noProof/>
            <w:webHidden/>
          </w:rPr>
          <w:fldChar w:fldCharType="begin"/>
        </w:r>
        <w:r>
          <w:rPr>
            <w:noProof/>
            <w:webHidden/>
          </w:rPr>
          <w:instrText xml:space="preserve"> PAGEREF _Toc176241583 \h </w:instrText>
        </w:r>
        <w:r>
          <w:rPr>
            <w:noProof/>
            <w:webHidden/>
          </w:rPr>
        </w:r>
        <w:r>
          <w:rPr>
            <w:noProof/>
            <w:webHidden/>
          </w:rPr>
          <w:fldChar w:fldCharType="separate"/>
        </w:r>
        <w:r>
          <w:rPr>
            <w:noProof/>
            <w:webHidden/>
          </w:rPr>
          <w:t>43</w:t>
        </w:r>
        <w:r>
          <w:rPr>
            <w:noProof/>
            <w:webHidden/>
          </w:rPr>
          <w:fldChar w:fldCharType="end"/>
        </w:r>
      </w:hyperlink>
    </w:p>
    <w:p w14:paraId="4A3AD02A" w14:textId="4C3C0DDD" w:rsidR="00503D27" w:rsidRDefault="00503D27">
      <w:pPr>
        <w:pStyle w:val="31"/>
        <w:rPr>
          <w:rFonts w:ascii="Calibri" w:hAnsi="Calibri"/>
          <w:kern w:val="2"/>
        </w:rPr>
      </w:pPr>
      <w:hyperlink w:anchor="_Toc176241584" w:history="1">
        <w:r w:rsidRPr="00CC52D0">
          <w:rPr>
            <w:rStyle w:val="a3"/>
          </w:rPr>
          <w:t>Правительство Российской Федерации представило в Госдуму законопроект, касающийся ожидаемого периода выплаты накопительной пенсии на 2025 год, сообщает ИА DEITA.RU.</w:t>
        </w:r>
        <w:r>
          <w:rPr>
            <w:webHidden/>
          </w:rPr>
          <w:tab/>
        </w:r>
        <w:r>
          <w:rPr>
            <w:webHidden/>
          </w:rPr>
          <w:fldChar w:fldCharType="begin"/>
        </w:r>
        <w:r>
          <w:rPr>
            <w:webHidden/>
          </w:rPr>
          <w:instrText xml:space="preserve"> PAGEREF _Toc176241584 \h </w:instrText>
        </w:r>
        <w:r>
          <w:rPr>
            <w:webHidden/>
          </w:rPr>
        </w:r>
        <w:r>
          <w:rPr>
            <w:webHidden/>
          </w:rPr>
          <w:fldChar w:fldCharType="separate"/>
        </w:r>
        <w:r>
          <w:rPr>
            <w:webHidden/>
          </w:rPr>
          <w:t>43</w:t>
        </w:r>
        <w:r>
          <w:rPr>
            <w:webHidden/>
          </w:rPr>
          <w:fldChar w:fldCharType="end"/>
        </w:r>
      </w:hyperlink>
    </w:p>
    <w:p w14:paraId="4D50AAF2" w14:textId="5947826A" w:rsidR="00503D27" w:rsidRDefault="00503D27">
      <w:pPr>
        <w:pStyle w:val="21"/>
        <w:tabs>
          <w:tab w:val="right" w:leader="dot" w:pos="9061"/>
        </w:tabs>
        <w:rPr>
          <w:rFonts w:ascii="Calibri" w:hAnsi="Calibri"/>
          <w:noProof/>
          <w:kern w:val="2"/>
        </w:rPr>
      </w:pPr>
      <w:hyperlink w:anchor="_Toc176241585" w:history="1">
        <w:r w:rsidRPr="00CC52D0">
          <w:rPr>
            <w:rStyle w:val="a3"/>
            <w:noProof/>
          </w:rPr>
          <w:t>DEITA.ru (Владивосток), 02.09.2024, Пенсии в сентябре повысят трем категориям россиян</w:t>
        </w:r>
        <w:r>
          <w:rPr>
            <w:noProof/>
            <w:webHidden/>
          </w:rPr>
          <w:tab/>
        </w:r>
        <w:r>
          <w:rPr>
            <w:noProof/>
            <w:webHidden/>
          </w:rPr>
          <w:fldChar w:fldCharType="begin"/>
        </w:r>
        <w:r>
          <w:rPr>
            <w:noProof/>
            <w:webHidden/>
          </w:rPr>
          <w:instrText xml:space="preserve"> PAGEREF _Toc176241585 \h </w:instrText>
        </w:r>
        <w:r>
          <w:rPr>
            <w:noProof/>
            <w:webHidden/>
          </w:rPr>
        </w:r>
        <w:r>
          <w:rPr>
            <w:noProof/>
            <w:webHidden/>
          </w:rPr>
          <w:fldChar w:fldCharType="separate"/>
        </w:r>
        <w:r>
          <w:rPr>
            <w:noProof/>
            <w:webHidden/>
          </w:rPr>
          <w:t>44</w:t>
        </w:r>
        <w:r>
          <w:rPr>
            <w:noProof/>
            <w:webHidden/>
          </w:rPr>
          <w:fldChar w:fldCharType="end"/>
        </w:r>
      </w:hyperlink>
    </w:p>
    <w:p w14:paraId="2ABAD33E" w14:textId="535951C0" w:rsidR="00503D27" w:rsidRDefault="00503D27">
      <w:pPr>
        <w:pStyle w:val="31"/>
        <w:rPr>
          <w:rFonts w:ascii="Calibri" w:hAnsi="Calibri"/>
          <w:kern w:val="2"/>
        </w:rPr>
      </w:pPr>
      <w:hyperlink w:anchor="_Toc176241586" w:history="1">
        <w:r w:rsidRPr="00CC52D0">
          <w:rPr>
            <w:rStyle w:val="a3"/>
          </w:rPr>
          <w:t>Часть российских пенсионеров может рассчитывать на увеличение пенсионных выплат в сентябре. Осенью состоится индексация пенсий для трех категорий граждан, сообщает ИА DEITA.RU.</w:t>
        </w:r>
        <w:r>
          <w:rPr>
            <w:webHidden/>
          </w:rPr>
          <w:tab/>
        </w:r>
        <w:r>
          <w:rPr>
            <w:webHidden/>
          </w:rPr>
          <w:fldChar w:fldCharType="begin"/>
        </w:r>
        <w:r>
          <w:rPr>
            <w:webHidden/>
          </w:rPr>
          <w:instrText xml:space="preserve"> PAGEREF _Toc176241586 \h </w:instrText>
        </w:r>
        <w:r>
          <w:rPr>
            <w:webHidden/>
          </w:rPr>
        </w:r>
        <w:r>
          <w:rPr>
            <w:webHidden/>
          </w:rPr>
          <w:fldChar w:fldCharType="separate"/>
        </w:r>
        <w:r>
          <w:rPr>
            <w:webHidden/>
          </w:rPr>
          <w:t>44</w:t>
        </w:r>
        <w:r>
          <w:rPr>
            <w:webHidden/>
          </w:rPr>
          <w:fldChar w:fldCharType="end"/>
        </w:r>
      </w:hyperlink>
    </w:p>
    <w:p w14:paraId="5C46B662" w14:textId="7E9CA94C" w:rsidR="00503D27" w:rsidRDefault="00503D27">
      <w:pPr>
        <w:pStyle w:val="21"/>
        <w:tabs>
          <w:tab w:val="right" w:leader="dot" w:pos="9061"/>
        </w:tabs>
        <w:rPr>
          <w:rFonts w:ascii="Calibri" w:hAnsi="Calibri"/>
          <w:noProof/>
          <w:kern w:val="2"/>
        </w:rPr>
      </w:pPr>
      <w:hyperlink w:anchor="_Toc176241587" w:history="1">
        <w:r w:rsidRPr="00CC52D0">
          <w:rPr>
            <w:rStyle w:val="a3"/>
            <w:noProof/>
          </w:rPr>
          <w:t>PеnsNеws.ru, 02.09.2024, Удержания, доплаты и индексация: подробности о правах пенсионеров</w:t>
        </w:r>
        <w:r>
          <w:rPr>
            <w:noProof/>
            <w:webHidden/>
          </w:rPr>
          <w:tab/>
        </w:r>
        <w:r>
          <w:rPr>
            <w:noProof/>
            <w:webHidden/>
          </w:rPr>
          <w:fldChar w:fldCharType="begin"/>
        </w:r>
        <w:r>
          <w:rPr>
            <w:noProof/>
            <w:webHidden/>
          </w:rPr>
          <w:instrText xml:space="preserve"> PAGEREF _Toc176241587 \h </w:instrText>
        </w:r>
        <w:r>
          <w:rPr>
            <w:noProof/>
            <w:webHidden/>
          </w:rPr>
        </w:r>
        <w:r>
          <w:rPr>
            <w:noProof/>
            <w:webHidden/>
          </w:rPr>
          <w:fldChar w:fldCharType="separate"/>
        </w:r>
        <w:r>
          <w:rPr>
            <w:noProof/>
            <w:webHidden/>
          </w:rPr>
          <w:t>44</w:t>
        </w:r>
        <w:r>
          <w:rPr>
            <w:noProof/>
            <w:webHidden/>
          </w:rPr>
          <w:fldChar w:fldCharType="end"/>
        </w:r>
      </w:hyperlink>
    </w:p>
    <w:p w14:paraId="1FCFA4AC" w14:textId="26383F49" w:rsidR="00503D27" w:rsidRDefault="00503D27">
      <w:pPr>
        <w:pStyle w:val="31"/>
        <w:rPr>
          <w:rFonts w:ascii="Calibri" w:hAnsi="Calibri"/>
          <w:kern w:val="2"/>
        </w:rPr>
      </w:pPr>
      <w:hyperlink w:anchor="_Toc176241588" w:history="1">
        <w:r w:rsidRPr="00CC52D0">
          <w:rPr>
            <w:rStyle w:val="a3"/>
          </w:rPr>
          <w:t>Эксперты в области пенсионного законодательства напомнили пенсионерам о нюансах, которые касаются некоторых прав пожилых людей. Если пенсионер оформит самозанятость, он все равно не будет считаться работающим и сможет рассчитывать на ежегодную индексацию пенсии. Однако если пенсионер откроет ИП и будет платить обязательные взносы, индексация ему уже не положена, напоминает Pеnsnеws.ru.</w:t>
        </w:r>
        <w:r>
          <w:rPr>
            <w:webHidden/>
          </w:rPr>
          <w:tab/>
        </w:r>
        <w:r>
          <w:rPr>
            <w:webHidden/>
          </w:rPr>
          <w:fldChar w:fldCharType="begin"/>
        </w:r>
        <w:r>
          <w:rPr>
            <w:webHidden/>
          </w:rPr>
          <w:instrText xml:space="preserve"> PAGEREF _Toc176241588 \h </w:instrText>
        </w:r>
        <w:r>
          <w:rPr>
            <w:webHidden/>
          </w:rPr>
        </w:r>
        <w:r>
          <w:rPr>
            <w:webHidden/>
          </w:rPr>
          <w:fldChar w:fldCharType="separate"/>
        </w:r>
        <w:r>
          <w:rPr>
            <w:webHidden/>
          </w:rPr>
          <w:t>44</w:t>
        </w:r>
        <w:r>
          <w:rPr>
            <w:webHidden/>
          </w:rPr>
          <w:fldChar w:fldCharType="end"/>
        </w:r>
      </w:hyperlink>
    </w:p>
    <w:p w14:paraId="7BED1081" w14:textId="39C01D29" w:rsidR="00503D27" w:rsidRDefault="00503D27">
      <w:pPr>
        <w:pStyle w:val="21"/>
        <w:tabs>
          <w:tab w:val="right" w:leader="dot" w:pos="9061"/>
        </w:tabs>
        <w:rPr>
          <w:rFonts w:ascii="Calibri" w:hAnsi="Calibri"/>
          <w:noProof/>
          <w:kern w:val="2"/>
        </w:rPr>
      </w:pPr>
      <w:hyperlink w:anchor="_Toc176241589" w:history="1">
        <w:r w:rsidRPr="00CC52D0">
          <w:rPr>
            <w:rStyle w:val="a3"/>
            <w:noProof/>
          </w:rPr>
          <w:t>Банки.ru, 02.09.2024, Россиянам рассказали, сколько нужно зарабатывать для максимальной пенсии</w:t>
        </w:r>
        <w:r>
          <w:rPr>
            <w:noProof/>
            <w:webHidden/>
          </w:rPr>
          <w:tab/>
        </w:r>
        <w:r>
          <w:rPr>
            <w:noProof/>
            <w:webHidden/>
          </w:rPr>
          <w:fldChar w:fldCharType="begin"/>
        </w:r>
        <w:r>
          <w:rPr>
            <w:noProof/>
            <w:webHidden/>
          </w:rPr>
          <w:instrText xml:space="preserve"> PAGEREF _Toc176241589 \h </w:instrText>
        </w:r>
        <w:r>
          <w:rPr>
            <w:noProof/>
            <w:webHidden/>
          </w:rPr>
        </w:r>
        <w:r>
          <w:rPr>
            <w:noProof/>
            <w:webHidden/>
          </w:rPr>
          <w:fldChar w:fldCharType="separate"/>
        </w:r>
        <w:r>
          <w:rPr>
            <w:noProof/>
            <w:webHidden/>
          </w:rPr>
          <w:t>45</w:t>
        </w:r>
        <w:r>
          <w:rPr>
            <w:noProof/>
            <w:webHidden/>
          </w:rPr>
          <w:fldChar w:fldCharType="end"/>
        </w:r>
      </w:hyperlink>
    </w:p>
    <w:p w14:paraId="509F23A4" w14:textId="2B7995F6" w:rsidR="00503D27" w:rsidRDefault="00503D27">
      <w:pPr>
        <w:pStyle w:val="31"/>
        <w:rPr>
          <w:rFonts w:ascii="Calibri" w:hAnsi="Calibri"/>
          <w:kern w:val="2"/>
        </w:rPr>
      </w:pPr>
      <w:hyperlink w:anchor="_Toc176241590" w:history="1">
        <w:r w:rsidRPr="00CC52D0">
          <w:rPr>
            <w:rStyle w:val="a3"/>
          </w:rPr>
          <w:t>Банки.ру подсчитал, сколько пенсионных баллов можно максимально заработать за год, какая понадобится зарплата для высокой выплаты и сколько нужно работать для пенсии выше 50 000 рублей.</w:t>
        </w:r>
        <w:r>
          <w:rPr>
            <w:webHidden/>
          </w:rPr>
          <w:tab/>
        </w:r>
        <w:r>
          <w:rPr>
            <w:webHidden/>
          </w:rPr>
          <w:fldChar w:fldCharType="begin"/>
        </w:r>
        <w:r>
          <w:rPr>
            <w:webHidden/>
          </w:rPr>
          <w:instrText xml:space="preserve"> PAGEREF _Toc176241590 \h </w:instrText>
        </w:r>
        <w:r>
          <w:rPr>
            <w:webHidden/>
          </w:rPr>
        </w:r>
        <w:r>
          <w:rPr>
            <w:webHidden/>
          </w:rPr>
          <w:fldChar w:fldCharType="separate"/>
        </w:r>
        <w:r>
          <w:rPr>
            <w:webHidden/>
          </w:rPr>
          <w:t>45</w:t>
        </w:r>
        <w:r>
          <w:rPr>
            <w:webHidden/>
          </w:rPr>
          <w:fldChar w:fldCharType="end"/>
        </w:r>
      </w:hyperlink>
    </w:p>
    <w:p w14:paraId="0427314F" w14:textId="7BAB343A" w:rsidR="00503D27" w:rsidRDefault="00503D27">
      <w:pPr>
        <w:pStyle w:val="21"/>
        <w:tabs>
          <w:tab w:val="right" w:leader="dot" w:pos="9061"/>
        </w:tabs>
        <w:rPr>
          <w:rFonts w:ascii="Calibri" w:hAnsi="Calibri"/>
          <w:noProof/>
          <w:kern w:val="2"/>
        </w:rPr>
      </w:pPr>
      <w:hyperlink w:anchor="_Toc176241591" w:history="1">
        <w:r w:rsidRPr="00CC52D0">
          <w:rPr>
            <w:rStyle w:val="a3"/>
            <w:noProof/>
          </w:rPr>
          <w:t>Пенсия.pro, 02.09.2024, Анастасия БОЛДЫРЕВА, Как получить пенсию переселенцу</w:t>
        </w:r>
        <w:r>
          <w:rPr>
            <w:noProof/>
            <w:webHidden/>
          </w:rPr>
          <w:tab/>
        </w:r>
        <w:r>
          <w:rPr>
            <w:noProof/>
            <w:webHidden/>
          </w:rPr>
          <w:fldChar w:fldCharType="begin"/>
        </w:r>
        <w:r>
          <w:rPr>
            <w:noProof/>
            <w:webHidden/>
          </w:rPr>
          <w:instrText xml:space="preserve"> PAGEREF _Toc176241591 \h </w:instrText>
        </w:r>
        <w:r>
          <w:rPr>
            <w:noProof/>
            <w:webHidden/>
          </w:rPr>
        </w:r>
        <w:r>
          <w:rPr>
            <w:noProof/>
            <w:webHidden/>
          </w:rPr>
          <w:fldChar w:fldCharType="separate"/>
        </w:r>
        <w:r>
          <w:rPr>
            <w:noProof/>
            <w:webHidden/>
          </w:rPr>
          <w:t>46</w:t>
        </w:r>
        <w:r>
          <w:rPr>
            <w:noProof/>
            <w:webHidden/>
          </w:rPr>
          <w:fldChar w:fldCharType="end"/>
        </w:r>
      </w:hyperlink>
    </w:p>
    <w:p w14:paraId="6E9B584C" w14:textId="2A1AB2D2" w:rsidR="00503D27" w:rsidRDefault="00503D27">
      <w:pPr>
        <w:pStyle w:val="31"/>
        <w:rPr>
          <w:rFonts w:ascii="Calibri" w:hAnsi="Calibri"/>
          <w:kern w:val="2"/>
        </w:rPr>
      </w:pPr>
      <w:hyperlink w:anchor="_Toc176241592" w:history="1">
        <w:r w:rsidRPr="00CC52D0">
          <w:rPr>
            <w:rStyle w:val="a3"/>
          </w:rPr>
          <w:t>Переезжать на постоянное место жительства в другую страну тяжело в любом возрасте: человек теряет привычное окружение, работу, друзей. Терять еще и наработанный трудовой стаж в такой ситуации очень обидно, особенно если до пенсии остается не так далеко. Как переселившимся в Россию добиться выплаты пенсии, чтобы не остаться на бобах после долгих лет работы? Объясняем.</w:t>
        </w:r>
        <w:r>
          <w:rPr>
            <w:webHidden/>
          </w:rPr>
          <w:tab/>
        </w:r>
        <w:r>
          <w:rPr>
            <w:webHidden/>
          </w:rPr>
          <w:fldChar w:fldCharType="begin"/>
        </w:r>
        <w:r>
          <w:rPr>
            <w:webHidden/>
          </w:rPr>
          <w:instrText xml:space="preserve"> PAGEREF _Toc176241592 \h </w:instrText>
        </w:r>
        <w:r>
          <w:rPr>
            <w:webHidden/>
          </w:rPr>
        </w:r>
        <w:r>
          <w:rPr>
            <w:webHidden/>
          </w:rPr>
          <w:fldChar w:fldCharType="separate"/>
        </w:r>
        <w:r>
          <w:rPr>
            <w:webHidden/>
          </w:rPr>
          <w:t>46</w:t>
        </w:r>
        <w:r>
          <w:rPr>
            <w:webHidden/>
          </w:rPr>
          <w:fldChar w:fldCharType="end"/>
        </w:r>
      </w:hyperlink>
    </w:p>
    <w:p w14:paraId="58974914" w14:textId="16B2489D" w:rsidR="00503D27" w:rsidRDefault="00503D27">
      <w:pPr>
        <w:pStyle w:val="12"/>
        <w:tabs>
          <w:tab w:val="right" w:leader="dot" w:pos="9061"/>
        </w:tabs>
        <w:rPr>
          <w:rFonts w:ascii="Calibri" w:hAnsi="Calibri"/>
          <w:b w:val="0"/>
          <w:noProof/>
          <w:kern w:val="2"/>
          <w:sz w:val="24"/>
        </w:rPr>
      </w:pPr>
      <w:hyperlink w:anchor="_Toc176241593" w:history="1">
        <w:r w:rsidRPr="00CC52D0">
          <w:rPr>
            <w:rStyle w:val="a3"/>
            <w:noProof/>
          </w:rPr>
          <w:t>НОВОСТИ МАКРОЭКОНОМИКИ</w:t>
        </w:r>
        <w:r>
          <w:rPr>
            <w:noProof/>
            <w:webHidden/>
          </w:rPr>
          <w:tab/>
        </w:r>
        <w:r>
          <w:rPr>
            <w:noProof/>
            <w:webHidden/>
          </w:rPr>
          <w:fldChar w:fldCharType="begin"/>
        </w:r>
        <w:r>
          <w:rPr>
            <w:noProof/>
            <w:webHidden/>
          </w:rPr>
          <w:instrText xml:space="preserve"> PAGEREF _Toc176241593 \h </w:instrText>
        </w:r>
        <w:r>
          <w:rPr>
            <w:noProof/>
            <w:webHidden/>
          </w:rPr>
        </w:r>
        <w:r>
          <w:rPr>
            <w:noProof/>
            <w:webHidden/>
          </w:rPr>
          <w:fldChar w:fldCharType="separate"/>
        </w:r>
        <w:r>
          <w:rPr>
            <w:noProof/>
            <w:webHidden/>
          </w:rPr>
          <w:t>56</w:t>
        </w:r>
        <w:r>
          <w:rPr>
            <w:noProof/>
            <w:webHidden/>
          </w:rPr>
          <w:fldChar w:fldCharType="end"/>
        </w:r>
      </w:hyperlink>
    </w:p>
    <w:p w14:paraId="3EDB6CA4" w14:textId="189673EB" w:rsidR="00503D27" w:rsidRDefault="00503D27">
      <w:pPr>
        <w:pStyle w:val="21"/>
        <w:tabs>
          <w:tab w:val="right" w:leader="dot" w:pos="9061"/>
        </w:tabs>
        <w:rPr>
          <w:rFonts w:ascii="Calibri" w:hAnsi="Calibri"/>
          <w:noProof/>
          <w:kern w:val="2"/>
        </w:rPr>
      </w:pPr>
      <w:hyperlink w:anchor="_Toc176241594" w:history="1">
        <w:r w:rsidRPr="00CC52D0">
          <w:rPr>
            <w:rStyle w:val="a3"/>
            <w:noProof/>
          </w:rPr>
          <w:t>Российская газета, 02.09.2024, Число активно торгующих на бирже достигло 4 млн человек</w:t>
        </w:r>
        <w:r>
          <w:rPr>
            <w:noProof/>
            <w:webHidden/>
          </w:rPr>
          <w:tab/>
        </w:r>
        <w:r>
          <w:rPr>
            <w:noProof/>
            <w:webHidden/>
          </w:rPr>
          <w:fldChar w:fldCharType="begin"/>
        </w:r>
        <w:r>
          <w:rPr>
            <w:noProof/>
            <w:webHidden/>
          </w:rPr>
          <w:instrText xml:space="preserve"> PAGEREF _Toc176241594 \h </w:instrText>
        </w:r>
        <w:r>
          <w:rPr>
            <w:noProof/>
            <w:webHidden/>
          </w:rPr>
        </w:r>
        <w:r>
          <w:rPr>
            <w:noProof/>
            <w:webHidden/>
          </w:rPr>
          <w:fldChar w:fldCharType="separate"/>
        </w:r>
        <w:r>
          <w:rPr>
            <w:noProof/>
            <w:webHidden/>
          </w:rPr>
          <w:t>56</w:t>
        </w:r>
        <w:r>
          <w:rPr>
            <w:noProof/>
            <w:webHidden/>
          </w:rPr>
          <w:fldChar w:fldCharType="end"/>
        </w:r>
      </w:hyperlink>
    </w:p>
    <w:p w14:paraId="02E3AA65" w14:textId="00A02413" w:rsidR="00503D27" w:rsidRDefault="00503D27">
      <w:pPr>
        <w:pStyle w:val="31"/>
        <w:rPr>
          <w:rFonts w:ascii="Calibri" w:hAnsi="Calibri"/>
          <w:kern w:val="2"/>
        </w:rPr>
      </w:pPr>
      <w:hyperlink w:anchor="_Toc176241595" w:history="1">
        <w:r w:rsidRPr="00CC52D0">
          <w:rPr>
            <w:rStyle w:val="a3"/>
          </w:rPr>
          <w:t>Все больше россиян осваивает торговлю ценными бумагами, хотя российский рынок акций с середины мая показывает практически непрерывное падение и подешевел уже более, чем на 20% от пиков этого года. Число активных инвесторов на Московской бирже достигло исторического максимума в 4 млн человек.</w:t>
        </w:r>
        <w:r>
          <w:rPr>
            <w:webHidden/>
          </w:rPr>
          <w:tab/>
        </w:r>
        <w:r>
          <w:rPr>
            <w:webHidden/>
          </w:rPr>
          <w:fldChar w:fldCharType="begin"/>
        </w:r>
        <w:r>
          <w:rPr>
            <w:webHidden/>
          </w:rPr>
          <w:instrText xml:space="preserve"> PAGEREF _Toc176241595 \h </w:instrText>
        </w:r>
        <w:r>
          <w:rPr>
            <w:webHidden/>
          </w:rPr>
        </w:r>
        <w:r>
          <w:rPr>
            <w:webHidden/>
          </w:rPr>
          <w:fldChar w:fldCharType="separate"/>
        </w:r>
        <w:r>
          <w:rPr>
            <w:webHidden/>
          </w:rPr>
          <w:t>56</w:t>
        </w:r>
        <w:r>
          <w:rPr>
            <w:webHidden/>
          </w:rPr>
          <w:fldChar w:fldCharType="end"/>
        </w:r>
      </w:hyperlink>
    </w:p>
    <w:p w14:paraId="730C9DDC" w14:textId="165CF68B" w:rsidR="00503D27" w:rsidRDefault="00503D27">
      <w:pPr>
        <w:pStyle w:val="21"/>
        <w:tabs>
          <w:tab w:val="right" w:leader="dot" w:pos="9061"/>
        </w:tabs>
        <w:rPr>
          <w:rFonts w:ascii="Calibri" w:hAnsi="Calibri"/>
          <w:noProof/>
          <w:kern w:val="2"/>
        </w:rPr>
      </w:pPr>
      <w:hyperlink w:anchor="_Toc176241596" w:history="1">
        <w:r w:rsidRPr="00CC52D0">
          <w:rPr>
            <w:rStyle w:val="a3"/>
            <w:noProof/>
          </w:rPr>
          <w:t>РИА Новости, 02.09.2024, ЦБ РФ разработал онлайн-курс по финансовой грамотности для школьников</w:t>
        </w:r>
        <w:r>
          <w:rPr>
            <w:noProof/>
            <w:webHidden/>
          </w:rPr>
          <w:tab/>
        </w:r>
        <w:r>
          <w:rPr>
            <w:noProof/>
            <w:webHidden/>
          </w:rPr>
          <w:fldChar w:fldCharType="begin"/>
        </w:r>
        <w:r>
          <w:rPr>
            <w:noProof/>
            <w:webHidden/>
          </w:rPr>
          <w:instrText xml:space="preserve"> PAGEREF _Toc176241596 \h </w:instrText>
        </w:r>
        <w:r>
          <w:rPr>
            <w:noProof/>
            <w:webHidden/>
          </w:rPr>
        </w:r>
        <w:r>
          <w:rPr>
            <w:noProof/>
            <w:webHidden/>
          </w:rPr>
          <w:fldChar w:fldCharType="separate"/>
        </w:r>
        <w:r>
          <w:rPr>
            <w:noProof/>
            <w:webHidden/>
          </w:rPr>
          <w:t>57</w:t>
        </w:r>
        <w:r>
          <w:rPr>
            <w:noProof/>
            <w:webHidden/>
          </w:rPr>
          <w:fldChar w:fldCharType="end"/>
        </w:r>
      </w:hyperlink>
    </w:p>
    <w:p w14:paraId="4610F177" w14:textId="6A1DFF17" w:rsidR="00503D27" w:rsidRDefault="00503D27">
      <w:pPr>
        <w:pStyle w:val="31"/>
        <w:rPr>
          <w:rFonts w:ascii="Calibri" w:hAnsi="Calibri"/>
          <w:kern w:val="2"/>
        </w:rPr>
      </w:pPr>
      <w:hyperlink w:anchor="_Toc176241597" w:history="1">
        <w:r w:rsidRPr="00CC52D0">
          <w:rPr>
            <w:rStyle w:val="a3"/>
          </w:rPr>
          <w:t>Банк России разработал онлайн-курс по финансовой грамотности для 3-6 классов, педагоги смогут использовать его во внеурочной программе, а при желании курс можно пройти и самостоятельно, сообщил регулятор.</w:t>
        </w:r>
        <w:r>
          <w:rPr>
            <w:webHidden/>
          </w:rPr>
          <w:tab/>
        </w:r>
        <w:r>
          <w:rPr>
            <w:webHidden/>
          </w:rPr>
          <w:fldChar w:fldCharType="begin"/>
        </w:r>
        <w:r>
          <w:rPr>
            <w:webHidden/>
          </w:rPr>
          <w:instrText xml:space="preserve"> PAGEREF _Toc176241597 \h </w:instrText>
        </w:r>
        <w:r>
          <w:rPr>
            <w:webHidden/>
          </w:rPr>
        </w:r>
        <w:r>
          <w:rPr>
            <w:webHidden/>
          </w:rPr>
          <w:fldChar w:fldCharType="separate"/>
        </w:r>
        <w:r>
          <w:rPr>
            <w:webHidden/>
          </w:rPr>
          <w:t>57</w:t>
        </w:r>
        <w:r>
          <w:rPr>
            <w:webHidden/>
          </w:rPr>
          <w:fldChar w:fldCharType="end"/>
        </w:r>
      </w:hyperlink>
    </w:p>
    <w:p w14:paraId="130C4C68" w14:textId="34AAD79F" w:rsidR="00503D27" w:rsidRDefault="00503D27">
      <w:pPr>
        <w:pStyle w:val="21"/>
        <w:tabs>
          <w:tab w:val="right" w:leader="dot" w:pos="9061"/>
        </w:tabs>
        <w:rPr>
          <w:rFonts w:ascii="Calibri" w:hAnsi="Calibri"/>
          <w:noProof/>
          <w:kern w:val="2"/>
        </w:rPr>
      </w:pPr>
      <w:hyperlink w:anchor="_Toc176241598" w:history="1">
        <w:r w:rsidRPr="00CC52D0">
          <w:rPr>
            <w:rStyle w:val="a3"/>
            <w:noProof/>
          </w:rPr>
          <w:t>Коммерсантъ - Деньги, 03.09.2024, Ксения ДЕМЕНТЬЕВА, «Волатильность стала меньше влиять на поведение инвесторов»</w:t>
        </w:r>
        <w:r>
          <w:rPr>
            <w:noProof/>
            <w:webHidden/>
          </w:rPr>
          <w:tab/>
        </w:r>
        <w:r>
          <w:rPr>
            <w:noProof/>
            <w:webHidden/>
          </w:rPr>
          <w:fldChar w:fldCharType="begin"/>
        </w:r>
        <w:r>
          <w:rPr>
            <w:noProof/>
            <w:webHidden/>
          </w:rPr>
          <w:instrText xml:space="preserve"> PAGEREF _Toc176241598 \h </w:instrText>
        </w:r>
        <w:r>
          <w:rPr>
            <w:noProof/>
            <w:webHidden/>
          </w:rPr>
        </w:r>
        <w:r>
          <w:rPr>
            <w:noProof/>
            <w:webHidden/>
          </w:rPr>
          <w:fldChar w:fldCharType="separate"/>
        </w:r>
        <w:r>
          <w:rPr>
            <w:noProof/>
            <w:webHidden/>
          </w:rPr>
          <w:t>58</w:t>
        </w:r>
        <w:r>
          <w:rPr>
            <w:noProof/>
            <w:webHidden/>
          </w:rPr>
          <w:fldChar w:fldCharType="end"/>
        </w:r>
      </w:hyperlink>
    </w:p>
    <w:p w14:paraId="59DBF404" w14:textId="589E9715" w:rsidR="00503D27" w:rsidRDefault="00503D27">
      <w:pPr>
        <w:pStyle w:val="31"/>
        <w:rPr>
          <w:rFonts w:ascii="Calibri" w:hAnsi="Calibri"/>
          <w:kern w:val="2"/>
        </w:rPr>
      </w:pPr>
      <w:hyperlink w:anchor="_Toc176241599" w:history="1">
        <w:r w:rsidRPr="00CC52D0">
          <w:rPr>
            <w:rStyle w:val="a3"/>
          </w:rPr>
          <w:t>На рынке — период высоких ставок. Банк России в очередной раз повысил ключевой индикатор в конце июля и не исключает его дальнейшего роста. В такой ситуации другим инструментам, доступным массовому инвестору, сложно конкурировать со вкладами, которые бьют рекорды доходности. И все же альтернатива есть — фондовый рынок. Как новичкам и опытным инвесторам правильно воспользоваться моментом, чтобы зафиксировать доходность надолго, «Деньгам» рассказал старший вице-президент, руководитель блока «Управление благосостоянием» Сбербанка Руслан Вестеровский. По его мнению, вклады и фондовый рынок не исключают друг друга. Что, кстати, подтверждает и статистика.</w:t>
        </w:r>
        <w:r>
          <w:rPr>
            <w:webHidden/>
          </w:rPr>
          <w:tab/>
        </w:r>
        <w:r>
          <w:rPr>
            <w:webHidden/>
          </w:rPr>
          <w:fldChar w:fldCharType="begin"/>
        </w:r>
        <w:r>
          <w:rPr>
            <w:webHidden/>
          </w:rPr>
          <w:instrText xml:space="preserve"> PAGEREF _Toc176241599 \h </w:instrText>
        </w:r>
        <w:r>
          <w:rPr>
            <w:webHidden/>
          </w:rPr>
        </w:r>
        <w:r>
          <w:rPr>
            <w:webHidden/>
          </w:rPr>
          <w:fldChar w:fldCharType="separate"/>
        </w:r>
        <w:r>
          <w:rPr>
            <w:webHidden/>
          </w:rPr>
          <w:t>58</w:t>
        </w:r>
        <w:r>
          <w:rPr>
            <w:webHidden/>
          </w:rPr>
          <w:fldChar w:fldCharType="end"/>
        </w:r>
      </w:hyperlink>
    </w:p>
    <w:p w14:paraId="662D2D2B" w14:textId="22E48C88" w:rsidR="00503D27" w:rsidRDefault="00503D27">
      <w:pPr>
        <w:pStyle w:val="21"/>
        <w:tabs>
          <w:tab w:val="right" w:leader="dot" w:pos="9061"/>
        </w:tabs>
        <w:rPr>
          <w:rFonts w:ascii="Calibri" w:hAnsi="Calibri"/>
          <w:noProof/>
          <w:kern w:val="2"/>
        </w:rPr>
      </w:pPr>
      <w:hyperlink w:anchor="_Toc176241600" w:history="1">
        <w:r w:rsidRPr="00CC52D0">
          <w:rPr>
            <w:rStyle w:val="a3"/>
            <w:noProof/>
          </w:rPr>
          <w:t>Коммерсантъ - Деньги, 03.09.2024, Иван ЕВИШКИН, Инвестиции не задались. Самые провальные вложения лета</w:t>
        </w:r>
        <w:r>
          <w:rPr>
            <w:noProof/>
            <w:webHidden/>
          </w:rPr>
          <w:tab/>
        </w:r>
        <w:r>
          <w:rPr>
            <w:noProof/>
            <w:webHidden/>
          </w:rPr>
          <w:fldChar w:fldCharType="begin"/>
        </w:r>
        <w:r>
          <w:rPr>
            <w:noProof/>
            <w:webHidden/>
          </w:rPr>
          <w:instrText xml:space="preserve"> PAGEREF _Toc176241600 \h </w:instrText>
        </w:r>
        <w:r>
          <w:rPr>
            <w:noProof/>
            <w:webHidden/>
          </w:rPr>
        </w:r>
        <w:r>
          <w:rPr>
            <w:noProof/>
            <w:webHidden/>
          </w:rPr>
          <w:fldChar w:fldCharType="separate"/>
        </w:r>
        <w:r>
          <w:rPr>
            <w:noProof/>
            <w:webHidden/>
          </w:rPr>
          <w:t>61</w:t>
        </w:r>
        <w:r>
          <w:rPr>
            <w:noProof/>
            <w:webHidden/>
          </w:rPr>
          <w:fldChar w:fldCharType="end"/>
        </w:r>
      </w:hyperlink>
    </w:p>
    <w:p w14:paraId="6E2AC427" w14:textId="005A9077" w:rsidR="00503D27" w:rsidRDefault="00503D27">
      <w:pPr>
        <w:pStyle w:val="31"/>
        <w:rPr>
          <w:rFonts w:ascii="Calibri" w:hAnsi="Calibri"/>
          <w:kern w:val="2"/>
        </w:rPr>
      </w:pPr>
      <w:hyperlink w:anchor="_Toc176241601" w:history="1">
        <w:r w:rsidRPr="00CC52D0">
          <w:rPr>
            <w:rStyle w:val="a3"/>
          </w:rPr>
          <w:t>Лето стало провальным для многих финансовых инструментов, доступных частным инвесторам в России. Худшую динамику продемонстрировали лидеры весенне-зимнего периода — акции российских компаний и паевые инвестиционные фонды, на них ориентированные. Неплохую прибыль частникам принесли золото и рублевые депозиты. Стабильный доход продолжают приносить фонды денежного рынка.</w:t>
        </w:r>
        <w:r>
          <w:rPr>
            <w:webHidden/>
          </w:rPr>
          <w:tab/>
        </w:r>
        <w:r>
          <w:rPr>
            <w:webHidden/>
          </w:rPr>
          <w:fldChar w:fldCharType="begin"/>
        </w:r>
        <w:r>
          <w:rPr>
            <w:webHidden/>
          </w:rPr>
          <w:instrText xml:space="preserve"> PAGEREF _Toc176241601 \h </w:instrText>
        </w:r>
        <w:r>
          <w:rPr>
            <w:webHidden/>
          </w:rPr>
        </w:r>
        <w:r>
          <w:rPr>
            <w:webHidden/>
          </w:rPr>
          <w:fldChar w:fldCharType="separate"/>
        </w:r>
        <w:r>
          <w:rPr>
            <w:webHidden/>
          </w:rPr>
          <w:t>61</w:t>
        </w:r>
        <w:r>
          <w:rPr>
            <w:webHidden/>
          </w:rPr>
          <w:fldChar w:fldCharType="end"/>
        </w:r>
      </w:hyperlink>
    </w:p>
    <w:p w14:paraId="79B3FDD5" w14:textId="5B5741CF" w:rsidR="00503D27" w:rsidRDefault="00503D27">
      <w:pPr>
        <w:pStyle w:val="21"/>
        <w:tabs>
          <w:tab w:val="right" w:leader="dot" w:pos="9061"/>
        </w:tabs>
        <w:rPr>
          <w:rFonts w:ascii="Calibri" w:hAnsi="Calibri"/>
          <w:noProof/>
          <w:kern w:val="2"/>
        </w:rPr>
      </w:pPr>
      <w:hyperlink w:anchor="_Toc176241602" w:history="1">
        <w:r w:rsidRPr="00CC52D0">
          <w:rPr>
            <w:rStyle w:val="a3"/>
            <w:noProof/>
          </w:rPr>
          <w:t>Коммерсантъ - Деньги, 03.09.2024, Василий СИНЯЕВ, Рекордный долг. Ужесточение политики ЦБ не охладило первичный рынок облигаций</w:t>
        </w:r>
        <w:r>
          <w:rPr>
            <w:noProof/>
            <w:webHidden/>
          </w:rPr>
          <w:tab/>
        </w:r>
        <w:r>
          <w:rPr>
            <w:noProof/>
            <w:webHidden/>
          </w:rPr>
          <w:fldChar w:fldCharType="begin"/>
        </w:r>
        <w:r>
          <w:rPr>
            <w:noProof/>
            <w:webHidden/>
          </w:rPr>
          <w:instrText xml:space="preserve"> PAGEREF _Toc176241602 \h </w:instrText>
        </w:r>
        <w:r>
          <w:rPr>
            <w:noProof/>
            <w:webHidden/>
          </w:rPr>
        </w:r>
        <w:r>
          <w:rPr>
            <w:noProof/>
            <w:webHidden/>
          </w:rPr>
          <w:fldChar w:fldCharType="separate"/>
        </w:r>
        <w:r>
          <w:rPr>
            <w:noProof/>
            <w:webHidden/>
          </w:rPr>
          <w:t>65</w:t>
        </w:r>
        <w:r>
          <w:rPr>
            <w:noProof/>
            <w:webHidden/>
          </w:rPr>
          <w:fldChar w:fldCharType="end"/>
        </w:r>
      </w:hyperlink>
    </w:p>
    <w:p w14:paraId="091DC35A" w14:textId="70F5E1DD" w:rsidR="00503D27" w:rsidRDefault="00503D27">
      <w:pPr>
        <w:pStyle w:val="31"/>
        <w:rPr>
          <w:rFonts w:ascii="Calibri" w:hAnsi="Calibri"/>
          <w:kern w:val="2"/>
        </w:rPr>
      </w:pPr>
      <w:hyperlink w:anchor="_Toc176241603" w:history="1">
        <w:r w:rsidRPr="00CC52D0">
          <w:rPr>
            <w:rStyle w:val="a3"/>
          </w:rPr>
          <w:t>Внутренний долговой рынок России вырос, несмотря на изоляцию и жесткую денежно-кредитную политику ЦБ. По итогам первого полугодия 2024 года объем размещений корпоративных облигаций составил рекордные для этого времени года 2,3 трлн руб. Не последнюю роль при этом играют частные инвесторы, которые охотно покупают облигации с плавающими ставками. В особенностях подобных инвестиций разбирались «Деньги».</w:t>
        </w:r>
        <w:r>
          <w:rPr>
            <w:webHidden/>
          </w:rPr>
          <w:tab/>
        </w:r>
        <w:r>
          <w:rPr>
            <w:webHidden/>
          </w:rPr>
          <w:fldChar w:fldCharType="begin"/>
        </w:r>
        <w:r>
          <w:rPr>
            <w:webHidden/>
          </w:rPr>
          <w:instrText xml:space="preserve"> PAGEREF _Toc176241603 \h </w:instrText>
        </w:r>
        <w:r>
          <w:rPr>
            <w:webHidden/>
          </w:rPr>
        </w:r>
        <w:r>
          <w:rPr>
            <w:webHidden/>
          </w:rPr>
          <w:fldChar w:fldCharType="separate"/>
        </w:r>
        <w:r>
          <w:rPr>
            <w:webHidden/>
          </w:rPr>
          <w:t>65</w:t>
        </w:r>
        <w:r>
          <w:rPr>
            <w:webHidden/>
          </w:rPr>
          <w:fldChar w:fldCharType="end"/>
        </w:r>
      </w:hyperlink>
    </w:p>
    <w:p w14:paraId="55DC079F" w14:textId="2A22B988" w:rsidR="00503D27" w:rsidRDefault="00503D27">
      <w:pPr>
        <w:pStyle w:val="12"/>
        <w:tabs>
          <w:tab w:val="right" w:leader="dot" w:pos="9061"/>
        </w:tabs>
        <w:rPr>
          <w:rFonts w:ascii="Calibri" w:hAnsi="Calibri"/>
          <w:b w:val="0"/>
          <w:noProof/>
          <w:kern w:val="2"/>
          <w:sz w:val="24"/>
        </w:rPr>
      </w:pPr>
      <w:hyperlink w:anchor="_Toc176241604" w:history="1">
        <w:r w:rsidRPr="00CC52D0">
          <w:rPr>
            <w:rStyle w:val="a3"/>
            <w:noProof/>
          </w:rPr>
          <w:t>ИЗМЕНЕНИЯ В ЗАКОНОДАТЕЛЬСТВЕ</w:t>
        </w:r>
        <w:r>
          <w:rPr>
            <w:noProof/>
            <w:webHidden/>
          </w:rPr>
          <w:tab/>
        </w:r>
        <w:r>
          <w:rPr>
            <w:noProof/>
            <w:webHidden/>
          </w:rPr>
          <w:fldChar w:fldCharType="begin"/>
        </w:r>
        <w:r>
          <w:rPr>
            <w:noProof/>
            <w:webHidden/>
          </w:rPr>
          <w:instrText xml:space="preserve"> PAGEREF _Toc176241604 \h </w:instrText>
        </w:r>
        <w:r>
          <w:rPr>
            <w:noProof/>
            <w:webHidden/>
          </w:rPr>
        </w:r>
        <w:r>
          <w:rPr>
            <w:noProof/>
            <w:webHidden/>
          </w:rPr>
          <w:fldChar w:fldCharType="separate"/>
        </w:r>
        <w:r>
          <w:rPr>
            <w:noProof/>
            <w:webHidden/>
          </w:rPr>
          <w:t>68</w:t>
        </w:r>
        <w:r>
          <w:rPr>
            <w:noProof/>
            <w:webHidden/>
          </w:rPr>
          <w:fldChar w:fldCharType="end"/>
        </w:r>
      </w:hyperlink>
    </w:p>
    <w:p w14:paraId="751D33E1" w14:textId="4A11DD96" w:rsidR="00503D27" w:rsidRDefault="00503D27">
      <w:pPr>
        <w:pStyle w:val="21"/>
        <w:tabs>
          <w:tab w:val="right" w:leader="dot" w:pos="9061"/>
        </w:tabs>
        <w:rPr>
          <w:rFonts w:ascii="Calibri" w:hAnsi="Calibri"/>
          <w:noProof/>
          <w:kern w:val="2"/>
        </w:rPr>
      </w:pPr>
      <w:hyperlink w:anchor="_Toc176241605" w:history="1">
        <w:r w:rsidRPr="00CC52D0">
          <w:rPr>
            <w:rStyle w:val="a3"/>
            <w:noProof/>
          </w:rPr>
          <w:t>Российская газета, 02.09.2024, Приказ Министерства экономического развития Российской Федерации от 24.07.2024 №470</w:t>
        </w:r>
        <w:r>
          <w:rPr>
            <w:noProof/>
            <w:webHidden/>
          </w:rPr>
          <w:tab/>
        </w:r>
        <w:r>
          <w:rPr>
            <w:noProof/>
            <w:webHidden/>
          </w:rPr>
          <w:fldChar w:fldCharType="begin"/>
        </w:r>
        <w:r>
          <w:rPr>
            <w:noProof/>
            <w:webHidden/>
          </w:rPr>
          <w:instrText xml:space="preserve"> PAGEREF _Toc176241605 \h </w:instrText>
        </w:r>
        <w:r>
          <w:rPr>
            <w:noProof/>
            <w:webHidden/>
          </w:rPr>
        </w:r>
        <w:r>
          <w:rPr>
            <w:noProof/>
            <w:webHidden/>
          </w:rPr>
          <w:fldChar w:fldCharType="separate"/>
        </w:r>
        <w:r>
          <w:rPr>
            <w:noProof/>
            <w:webHidden/>
          </w:rPr>
          <w:t>68</w:t>
        </w:r>
        <w:r>
          <w:rPr>
            <w:noProof/>
            <w:webHidden/>
          </w:rPr>
          <w:fldChar w:fldCharType="end"/>
        </w:r>
      </w:hyperlink>
    </w:p>
    <w:p w14:paraId="7C5C25C3" w14:textId="6A6ADDCE" w:rsidR="00503D27" w:rsidRDefault="00503D27">
      <w:pPr>
        <w:pStyle w:val="31"/>
        <w:rPr>
          <w:rFonts w:ascii="Calibri" w:hAnsi="Calibri"/>
          <w:kern w:val="2"/>
        </w:rPr>
      </w:pPr>
      <w:hyperlink w:anchor="_Toc176241606" w:history="1">
        <w:r w:rsidRPr="00CC52D0">
          <w:rPr>
            <w:rStyle w:val="a3"/>
          </w:rPr>
          <w:t xml:space="preserve">Приказ Министерства экономического развития Российской Федерации от 24.07.2024 №470 «Об утверждении формы соглашения о представлении отчетов и иной дополнительной информации о реализации самоокупаемого инфраструктурного проекта, включенного в перечень, утвержденный распоряжением Правительства Российской Федерации от 5 ноября 2013 г. №2044-р, за исключением самоокупаемых инфраструктурных проектов, предусмотренных пунктами 1, 2, 11, 13, 15, 19 и 21-25 этого перечня, реализуемого юридическим лицом, в финансовые активы которого размещаются средства Фонда национального благосостояния и (или) </w:t>
        </w:r>
        <w:r w:rsidRPr="00CC52D0">
          <w:rPr>
            <w:rStyle w:val="a3"/>
            <w:b/>
          </w:rPr>
          <w:t>пенсионных накоплений</w:t>
        </w:r>
        <w:r w:rsidRPr="00CC52D0">
          <w:rPr>
            <w:rStyle w:val="a3"/>
          </w:rPr>
          <w:t>, находящихся в доверительном управлении государственной управляющей компании, на возвратной основе, и об использовании средств Фонда национального благосостояния для его финансирования»</w:t>
        </w:r>
        <w:r>
          <w:rPr>
            <w:webHidden/>
          </w:rPr>
          <w:tab/>
        </w:r>
        <w:r>
          <w:rPr>
            <w:webHidden/>
          </w:rPr>
          <w:fldChar w:fldCharType="begin"/>
        </w:r>
        <w:r>
          <w:rPr>
            <w:webHidden/>
          </w:rPr>
          <w:instrText xml:space="preserve"> PAGEREF _Toc176241606 \h </w:instrText>
        </w:r>
        <w:r>
          <w:rPr>
            <w:webHidden/>
          </w:rPr>
        </w:r>
        <w:r>
          <w:rPr>
            <w:webHidden/>
          </w:rPr>
          <w:fldChar w:fldCharType="separate"/>
        </w:r>
        <w:r>
          <w:rPr>
            <w:webHidden/>
          </w:rPr>
          <w:t>68</w:t>
        </w:r>
        <w:r>
          <w:rPr>
            <w:webHidden/>
          </w:rPr>
          <w:fldChar w:fldCharType="end"/>
        </w:r>
      </w:hyperlink>
    </w:p>
    <w:p w14:paraId="1A31A861" w14:textId="7621A0C0" w:rsidR="00A0290C" w:rsidRPr="002E196D" w:rsidRDefault="00AF52E1" w:rsidP="00310633">
      <w:pPr>
        <w:rPr>
          <w:b/>
          <w:caps/>
          <w:sz w:val="32"/>
        </w:rPr>
      </w:pPr>
      <w:r w:rsidRPr="002E196D">
        <w:rPr>
          <w:caps/>
          <w:sz w:val="28"/>
        </w:rPr>
        <w:fldChar w:fldCharType="end"/>
      </w:r>
    </w:p>
    <w:p w14:paraId="7E154349" w14:textId="77777777" w:rsidR="00D1642B" w:rsidRPr="002E196D" w:rsidRDefault="00D1642B" w:rsidP="00D1642B">
      <w:pPr>
        <w:pStyle w:val="251"/>
      </w:pPr>
      <w:bookmarkStart w:id="16" w:name="_Toc396864664"/>
      <w:bookmarkStart w:id="17" w:name="_Toc99318652"/>
      <w:bookmarkStart w:id="18" w:name="_Toc246216291"/>
      <w:bookmarkStart w:id="19" w:name="_Toc246297418"/>
      <w:bookmarkStart w:id="20" w:name="_Toc176241523"/>
      <w:bookmarkEnd w:id="8"/>
      <w:bookmarkEnd w:id="9"/>
      <w:bookmarkEnd w:id="10"/>
      <w:bookmarkEnd w:id="11"/>
      <w:bookmarkEnd w:id="12"/>
      <w:bookmarkEnd w:id="13"/>
      <w:bookmarkEnd w:id="14"/>
      <w:bookmarkEnd w:id="15"/>
      <w:r w:rsidRPr="002E196D">
        <w:lastRenderedPageBreak/>
        <w:t>НОВОСТИ ПЕНСИОННОЙ ОТРАСЛИ</w:t>
      </w:r>
      <w:bookmarkEnd w:id="16"/>
      <w:bookmarkEnd w:id="17"/>
      <w:bookmarkEnd w:id="20"/>
    </w:p>
    <w:p w14:paraId="10C3549D" w14:textId="77777777" w:rsidR="00111D7C" w:rsidRPr="002E196D"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6241524"/>
      <w:bookmarkEnd w:id="18"/>
      <w:bookmarkEnd w:id="19"/>
      <w:r w:rsidRPr="002E196D">
        <w:t>Новости отрасли НПФ</w:t>
      </w:r>
      <w:bookmarkEnd w:id="21"/>
      <w:bookmarkEnd w:id="22"/>
      <w:bookmarkEnd w:id="23"/>
      <w:bookmarkEnd w:id="27"/>
    </w:p>
    <w:p w14:paraId="3091BFB6" w14:textId="77777777" w:rsidR="00BE4BAB" w:rsidRPr="002E196D" w:rsidRDefault="00BE4BAB" w:rsidP="00BE4BAB">
      <w:pPr>
        <w:pStyle w:val="2"/>
      </w:pPr>
      <w:bookmarkStart w:id="28" w:name="А101"/>
      <w:bookmarkStart w:id="29" w:name="_Toc176241525"/>
      <w:r w:rsidRPr="002E196D">
        <w:t xml:space="preserve">Ведомости, 02.09.2024, </w:t>
      </w:r>
      <w:r w:rsidR="002E196D" w:rsidRPr="002E196D">
        <w:t>«</w:t>
      </w:r>
      <w:r w:rsidRPr="002E196D">
        <w:t>Интер РАО</w:t>
      </w:r>
      <w:r w:rsidR="002E196D" w:rsidRPr="002E196D">
        <w:t>»</w:t>
      </w:r>
      <w:r w:rsidRPr="002E196D">
        <w:t xml:space="preserve"> нашла новое место для размещения своей штаб-квартиры</w:t>
      </w:r>
      <w:bookmarkEnd w:id="28"/>
      <w:bookmarkEnd w:id="29"/>
    </w:p>
    <w:p w14:paraId="62747731" w14:textId="77777777" w:rsidR="00BE4BAB" w:rsidRPr="002E196D" w:rsidRDefault="00BE4BAB" w:rsidP="0086037A">
      <w:pPr>
        <w:pStyle w:val="3"/>
      </w:pPr>
      <w:bookmarkStart w:id="30" w:name="_Toc176241526"/>
      <w:r w:rsidRPr="002E196D">
        <w:t xml:space="preserve">Энергетический холдинг </w:t>
      </w:r>
      <w:r w:rsidR="002E196D" w:rsidRPr="002E196D">
        <w:t>«</w:t>
      </w:r>
      <w:r w:rsidRPr="002E196D">
        <w:t>Интер РАО</w:t>
      </w:r>
      <w:r w:rsidR="002E196D" w:rsidRPr="002E196D">
        <w:t>»</w:t>
      </w:r>
      <w:r w:rsidRPr="002E196D">
        <w:t xml:space="preserve"> хочет купить у негосударственного пенсионного фонда (НПФ) </w:t>
      </w:r>
      <w:r w:rsidR="002E196D" w:rsidRPr="002E196D">
        <w:t>«</w:t>
      </w:r>
      <w:r w:rsidRPr="002E196D">
        <w:t>Газфонд</w:t>
      </w:r>
      <w:r w:rsidR="002E196D" w:rsidRPr="002E196D">
        <w:t>»</w:t>
      </w:r>
      <w:r w:rsidRPr="002E196D">
        <w:t xml:space="preserve"> деловой комплекс Marr Plaza, который находится на ул. Сергея Макеева в центре Москвы. Об этом </w:t>
      </w:r>
      <w:r w:rsidR="002E196D" w:rsidRPr="002E196D">
        <w:t>«</w:t>
      </w:r>
      <w:r w:rsidRPr="002E196D">
        <w:t>Ведомостям</w:t>
      </w:r>
      <w:r w:rsidR="002E196D" w:rsidRPr="002E196D">
        <w:t>»</w:t>
      </w:r>
      <w:r w:rsidRPr="002E196D">
        <w:t xml:space="preserve"> рассказали три консультанта, работавших с участниками возможной сделки, и подтвердил источник, близкий к одной из компаний. Они уточняют, что сама транзакция пока не закрыта, но переговоры находятся на завершающей стадии.</w:t>
      </w:r>
      <w:bookmarkEnd w:id="30"/>
      <w:r w:rsidRPr="002E196D">
        <w:t xml:space="preserve"> </w:t>
      </w:r>
    </w:p>
    <w:p w14:paraId="290D76FB" w14:textId="77777777" w:rsidR="00BE4BAB" w:rsidRPr="002E196D" w:rsidRDefault="002E196D" w:rsidP="00BE4BAB">
      <w:r w:rsidRPr="002E196D">
        <w:t>«</w:t>
      </w:r>
      <w:r w:rsidR="00BE4BAB" w:rsidRPr="002E196D">
        <w:t>Интер РАО</w:t>
      </w:r>
      <w:r w:rsidRPr="002E196D">
        <w:t>»</w:t>
      </w:r>
      <w:r w:rsidR="00BE4BAB" w:rsidRPr="002E196D">
        <w:t xml:space="preserve"> намерена разместить в Marr Plaza свою новую штаб-квартиру, которая ранее находилась в бизнес-центре </w:t>
      </w:r>
      <w:r w:rsidRPr="002E196D">
        <w:t>«</w:t>
      </w:r>
      <w:r w:rsidR="00BE4BAB" w:rsidRPr="002E196D">
        <w:t>Луч</w:t>
      </w:r>
      <w:r w:rsidRPr="002E196D">
        <w:t>»</w:t>
      </w:r>
      <w:r w:rsidR="00BE4BAB" w:rsidRPr="002E196D">
        <w:t xml:space="preserve"> на ул. Большой Пироговской, говорит один из собеседников </w:t>
      </w:r>
      <w:r w:rsidRPr="002E196D">
        <w:t>«</w:t>
      </w:r>
      <w:r w:rsidR="00BE4BAB" w:rsidRPr="002E196D">
        <w:t>Ведомостей</w:t>
      </w:r>
      <w:r w:rsidRPr="002E196D">
        <w:t>»</w:t>
      </w:r>
      <w:r w:rsidR="00BE4BAB" w:rsidRPr="002E196D">
        <w:t xml:space="preserve">. Представитель </w:t>
      </w:r>
      <w:r w:rsidRPr="002E196D">
        <w:t>«</w:t>
      </w:r>
      <w:r w:rsidR="00BE4BAB" w:rsidRPr="002E196D">
        <w:t>Интер РАО</w:t>
      </w:r>
      <w:r w:rsidRPr="002E196D">
        <w:t>»</w:t>
      </w:r>
      <w:r w:rsidR="00BE4BAB" w:rsidRPr="002E196D">
        <w:t xml:space="preserve"> информацию о планах приобретения данного бизнес-центра не подтвердил, но и не опроверг, сообщив, что компания рассматривает сразу несколько зданий для покупки. Запрос в </w:t>
      </w:r>
      <w:r w:rsidRPr="002E196D">
        <w:t>«</w:t>
      </w:r>
      <w:r w:rsidR="00BE4BAB" w:rsidRPr="002E196D">
        <w:t>Газфонд</w:t>
      </w:r>
      <w:r w:rsidRPr="002E196D">
        <w:t>»</w:t>
      </w:r>
      <w:r w:rsidR="00BE4BAB" w:rsidRPr="002E196D">
        <w:t xml:space="preserve"> остался без ответа.</w:t>
      </w:r>
    </w:p>
    <w:p w14:paraId="049A4F68" w14:textId="77777777" w:rsidR="00BE4BAB" w:rsidRPr="002E196D" w:rsidRDefault="00BE4BAB" w:rsidP="00BE4BAB">
      <w:r w:rsidRPr="002E196D">
        <w:t xml:space="preserve">Marr Plaza общей площадью 34 500 кв. м был построен в 2010 г. структурами детей экс-сенатора и бывшего вице-президента </w:t>
      </w:r>
      <w:r w:rsidR="002E196D" w:rsidRPr="002E196D">
        <w:t>«</w:t>
      </w:r>
      <w:r w:rsidRPr="002E196D">
        <w:t>Лукойла</w:t>
      </w:r>
      <w:r w:rsidR="002E196D" w:rsidRPr="002E196D">
        <w:t>»</w:t>
      </w:r>
      <w:r w:rsidRPr="002E196D">
        <w:t xml:space="preserve"> Ралифа Сафина. После введения его в эксплуатацию он был продан НПФ </w:t>
      </w:r>
      <w:r w:rsidR="002E196D" w:rsidRPr="002E196D">
        <w:t>«</w:t>
      </w:r>
      <w:r w:rsidRPr="002E196D">
        <w:t>Норильский никель</w:t>
      </w:r>
      <w:r w:rsidR="002E196D" w:rsidRPr="002E196D">
        <w:t>»</w:t>
      </w:r>
      <w:r w:rsidRPr="002E196D">
        <w:t xml:space="preserve">. В 2016 г. комплекс приобрел </w:t>
      </w:r>
      <w:r w:rsidR="002E196D" w:rsidRPr="002E196D">
        <w:t>«</w:t>
      </w:r>
      <w:r w:rsidRPr="002E196D">
        <w:t>Газфонд</w:t>
      </w:r>
      <w:r w:rsidR="002E196D" w:rsidRPr="002E196D">
        <w:t>»</w:t>
      </w:r>
      <w:r w:rsidRPr="002E196D">
        <w:t xml:space="preserve"> за 4,77 млрд руб. На данный момент, как указано на сайте центра, все площади в нем сданы в аренду.</w:t>
      </w:r>
    </w:p>
    <w:p w14:paraId="2EE5028D" w14:textId="77777777" w:rsidR="00BE4BAB" w:rsidRPr="002E196D" w:rsidRDefault="00BE4BAB" w:rsidP="00BE4BAB">
      <w:r w:rsidRPr="002E196D">
        <w:t xml:space="preserve">ПАО </w:t>
      </w:r>
      <w:r w:rsidR="002E196D" w:rsidRPr="002E196D">
        <w:t>«</w:t>
      </w:r>
      <w:r w:rsidRPr="002E196D">
        <w:t>Интер РАО</w:t>
      </w:r>
      <w:r w:rsidR="002E196D" w:rsidRPr="002E196D">
        <w:t>»</w:t>
      </w:r>
      <w:r w:rsidRPr="002E196D">
        <w:t xml:space="preserve"> - энергетическая компания, выступающая единственным российским оператором экспорта и импорта электроэнергии. Она также занимается проектированием и строительством энергообъектов, у нее есть активы в Eвропе и странах СНГ. На конец 2022 г. основными акционерами холдинга были </w:t>
      </w:r>
      <w:r w:rsidR="002E196D" w:rsidRPr="002E196D">
        <w:t>«</w:t>
      </w:r>
      <w:r w:rsidRPr="002E196D">
        <w:t>Роснефтегаз</w:t>
      </w:r>
      <w:r w:rsidR="002E196D" w:rsidRPr="002E196D">
        <w:t>»</w:t>
      </w:r>
      <w:r w:rsidRPr="002E196D">
        <w:t xml:space="preserve"> (26,37%) и </w:t>
      </w:r>
      <w:r w:rsidR="002E196D" w:rsidRPr="002E196D">
        <w:t>«</w:t>
      </w:r>
      <w:r w:rsidRPr="002E196D">
        <w:t>Интер РАО Капитал</w:t>
      </w:r>
      <w:r w:rsidR="002E196D" w:rsidRPr="002E196D">
        <w:t>»</w:t>
      </w:r>
      <w:r w:rsidRPr="002E196D">
        <w:t xml:space="preserve"> (29,56%). Выручка компании по итогам 2023 г. составила 1,36 трлн руб., чистая прибыль - 135 млрд руб.</w:t>
      </w:r>
    </w:p>
    <w:p w14:paraId="229FB6CA" w14:textId="77777777" w:rsidR="00BE4BAB" w:rsidRPr="002E196D" w:rsidRDefault="00BE4BAB" w:rsidP="00BE4BAB">
      <w:r w:rsidRPr="002E196D">
        <w:t>Рыночную стоимость Marr Plaza руководитель департамента рынков капитала Nikoliers Денис Платов оценивает примерно в 7-8 млрд руб. Такие же цифры называет партнер NF Group Станислав Бибик. А вот директор направления рынков капитала и инвестиций IBC Real Estate Николай Горюнов считает, что бизнес-центр стоит дороже - 9-10 млрд руб.</w:t>
      </w:r>
    </w:p>
    <w:p w14:paraId="64341582" w14:textId="77777777" w:rsidR="00BE4BAB" w:rsidRPr="002E196D" w:rsidRDefault="00BE4BAB" w:rsidP="00BE4BAB">
      <w:r w:rsidRPr="002E196D">
        <w:t xml:space="preserve">Офис на ул. Сергея Макеева хорошо подходит для размещения штаб-квартиры, говорят опрошенные </w:t>
      </w:r>
      <w:r w:rsidR="002E196D" w:rsidRPr="002E196D">
        <w:t>«</w:t>
      </w:r>
      <w:r w:rsidRPr="002E196D">
        <w:t>Ведомостями</w:t>
      </w:r>
      <w:r w:rsidR="002E196D" w:rsidRPr="002E196D">
        <w:t>»</w:t>
      </w:r>
      <w:r w:rsidRPr="002E196D">
        <w:t xml:space="preserve"> консультанты. Это качественный объект с хорошим расположением в центре, замечает Бибик. По его словам, данный комплекс всегда пользовался интересом как у российских, так и у международных арендаторов. При этом в основном его арендовали именно зарубежные фирмы, уточняет Горюнов. К примеру, с 2010 г. 9355 кв. м там занимало российское подразделение Unilever. Кроме </w:t>
      </w:r>
      <w:r w:rsidRPr="002E196D">
        <w:lastRenderedPageBreak/>
        <w:t xml:space="preserve">того, по словам Горюнова, Marr Plaza находится в хорошем состоянии. Новый владелец может лишь частично адаптировать помещения под свои запросы, а это не потребует значительных вложений, добавляет он. К плюсам данного комплекса для </w:t>
      </w:r>
      <w:r w:rsidR="002E196D" w:rsidRPr="002E196D">
        <w:t>«</w:t>
      </w:r>
      <w:r w:rsidRPr="002E196D">
        <w:t>Интер РАО</w:t>
      </w:r>
      <w:r w:rsidR="002E196D" w:rsidRPr="002E196D">
        <w:t>»</w:t>
      </w:r>
      <w:r w:rsidRPr="002E196D">
        <w:t xml:space="preserve"> Платов относит и то, что основные договоры аренды в бизнес-центре истекают уже в ближайшее время, что дает возможность новому владельцу занять его практически сразу. С учетом дефицита крупных офисных площадей в Москве этот момент является крайне важным для покупателя, говорит источник, близкий к одной из сторон сделки. Доля вакантных площадей на офисном рынке Москвы на конец августа составила 6,2%, снизившись на 0,3 п. п. по сравнению с итогами первого полугодия 2024 г., указывает Горюнов.</w:t>
      </w:r>
    </w:p>
    <w:p w14:paraId="3D2A09EC" w14:textId="77777777" w:rsidR="00BE4BAB" w:rsidRPr="002E196D" w:rsidRDefault="00BE4BAB" w:rsidP="00BE4BAB">
      <w:r w:rsidRPr="002E196D">
        <w:t xml:space="preserve">Крупные холдинги и государственные структуры в последнее время активно покупают офисы в том числе для размещения штаб-квартир. В 2023 г. правительство Москвы выкупило 47 000 кв. м в бизнес-центре iCity, который находится рядом с деловым центром </w:t>
      </w:r>
      <w:r w:rsidR="002E196D" w:rsidRPr="002E196D">
        <w:t>«</w:t>
      </w:r>
      <w:r w:rsidRPr="002E196D">
        <w:t>Москва-сити</w:t>
      </w:r>
      <w:r w:rsidR="002E196D" w:rsidRPr="002E196D">
        <w:t>»</w:t>
      </w:r>
      <w:r w:rsidRPr="002E196D">
        <w:t>. В июле 2024 г. Центробанк договорился о приобретении всех офисных площадей (более 100 000 кв. м) в комплексе Slava у Белорусского вокзала.</w:t>
      </w:r>
    </w:p>
    <w:p w14:paraId="10CB7994" w14:textId="77777777" w:rsidR="00BE4BAB" w:rsidRPr="002E196D" w:rsidRDefault="00BE4BAB" w:rsidP="00BE4BAB">
      <w:r w:rsidRPr="002E196D">
        <w:t xml:space="preserve">Кроме того, производственный холдинг </w:t>
      </w:r>
      <w:r w:rsidR="002E196D" w:rsidRPr="002E196D">
        <w:t>«</w:t>
      </w:r>
      <w:r w:rsidRPr="002E196D">
        <w:t>Полипласт</w:t>
      </w:r>
      <w:r w:rsidR="002E196D" w:rsidRPr="002E196D">
        <w:t>»</w:t>
      </w:r>
      <w:r w:rsidRPr="002E196D">
        <w:t xml:space="preserve"> выкупил у Sminex здание бывшей штаб-квартиры </w:t>
      </w:r>
      <w:r w:rsidR="002E196D" w:rsidRPr="002E196D">
        <w:t>«</w:t>
      </w:r>
      <w:r w:rsidRPr="002E196D">
        <w:t>Интеко</w:t>
      </w:r>
      <w:r w:rsidR="002E196D" w:rsidRPr="002E196D">
        <w:t>»</w:t>
      </w:r>
      <w:r w:rsidRPr="002E196D">
        <w:t xml:space="preserve">, а объединенные компании Wildberries и Russ Outdoor сейчас рассматривают покупку строящегося небоскреба </w:t>
      </w:r>
      <w:r w:rsidR="002E196D" w:rsidRPr="002E196D">
        <w:t>«</w:t>
      </w:r>
      <w:r w:rsidRPr="002E196D">
        <w:t>Империя II</w:t>
      </w:r>
      <w:r w:rsidR="002E196D" w:rsidRPr="002E196D">
        <w:t>»</w:t>
      </w:r>
      <w:r w:rsidRPr="002E196D">
        <w:t xml:space="preserve"> в деловом центре </w:t>
      </w:r>
      <w:r w:rsidR="002E196D" w:rsidRPr="002E196D">
        <w:t>«</w:t>
      </w:r>
      <w:r w:rsidRPr="002E196D">
        <w:t>Москва-сити</w:t>
      </w:r>
      <w:r w:rsidR="002E196D" w:rsidRPr="002E196D">
        <w:t>»</w:t>
      </w:r>
      <w:r w:rsidRPr="002E196D">
        <w:t>.</w:t>
      </w:r>
    </w:p>
    <w:p w14:paraId="6903EA3F" w14:textId="77777777" w:rsidR="00BE4BAB" w:rsidRPr="002E196D" w:rsidRDefault="00000000" w:rsidP="00BE4BAB">
      <w:hyperlink r:id="rId8" w:history="1">
        <w:r w:rsidR="00BE4BAB" w:rsidRPr="002E196D">
          <w:rPr>
            <w:rStyle w:val="a3"/>
          </w:rPr>
          <w:t>https://www.vedomosti.ru/realty/articles/2024/09/02/1059269-inter-rao-nashla-novoe-mesto-dlya-razmescheniya-shtab-kvartiri</w:t>
        </w:r>
      </w:hyperlink>
      <w:r w:rsidR="00BE4BAB" w:rsidRPr="002E196D">
        <w:t xml:space="preserve"> </w:t>
      </w:r>
    </w:p>
    <w:p w14:paraId="563E57AA" w14:textId="77777777" w:rsidR="00633F0C" w:rsidRPr="002E196D" w:rsidRDefault="00633F0C" w:rsidP="00633F0C">
      <w:pPr>
        <w:pStyle w:val="2"/>
      </w:pPr>
      <w:bookmarkStart w:id="31" w:name="А102"/>
      <w:bookmarkStart w:id="32" w:name="_Hlk176240794"/>
      <w:bookmarkStart w:id="33" w:name="_Toc176241527"/>
      <w:r w:rsidRPr="002E196D">
        <w:t>Пенсия.pro, 02.09.2024, Антон РОЖКОВ, Перспективы рынка НПФ в России</w:t>
      </w:r>
      <w:bookmarkEnd w:id="31"/>
      <w:bookmarkEnd w:id="33"/>
    </w:p>
    <w:p w14:paraId="30B5FA5D" w14:textId="77777777" w:rsidR="00633F0C" w:rsidRPr="002E196D" w:rsidRDefault="00633F0C" w:rsidP="0086037A">
      <w:pPr>
        <w:pStyle w:val="3"/>
      </w:pPr>
      <w:bookmarkStart w:id="34" w:name="_Toc176241528"/>
      <w:r w:rsidRPr="002E196D">
        <w:t>35 негосударственных пенсионных фондов обладают лицензией Банка России. Это серьезная альтернатива Социальному фонду на рынке пенсионных услуг. Но насколько частные компании хороши в сравнении с государственными? Объясняем.</w:t>
      </w:r>
      <w:bookmarkEnd w:id="34"/>
    </w:p>
    <w:p w14:paraId="505280F3" w14:textId="77777777" w:rsidR="00633F0C" w:rsidRPr="002E196D" w:rsidRDefault="00633F0C" w:rsidP="00633F0C">
      <w:r w:rsidRPr="002E196D">
        <w:t>Частные пенсионные фонды и их значение на рынке</w:t>
      </w:r>
    </w:p>
    <w:p w14:paraId="0829C8D7" w14:textId="77777777" w:rsidR="00633F0C" w:rsidRPr="002E196D" w:rsidRDefault="00633F0C" w:rsidP="00633F0C">
      <w:r w:rsidRPr="002E196D">
        <w:t xml:space="preserve">В России существует рынок негосударственных пенсионных фондов, часть из которых являются частными компаниями, а часть так или иначе аффилированы с разнообразными госструктурами. С юридической точки зрения и порядка лицензирования все НПФ являются бизнесом, то есть главной целью имеют получение прибыли. Хотя те же НПФ </w:t>
      </w:r>
      <w:r w:rsidR="002E196D" w:rsidRPr="002E196D">
        <w:t>«</w:t>
      </w:r>
      <w:r w:rsidRPr="002E196D">
        <w:t>Ростех</w:t>
      </w:r>
      <w:r w:rsidR="002E196D" w:rsidRPr="002E196D">
        <w:t>»</w:t>
      </w:r>
      <w:r w:rsidRPr="002E196D">
        <w:t xml:space="preserve"> или НПФ </w:t>
      </w:r>
      <w:r w:rsidR="002E196D" w:rsidRPr="002E196D">
        <w:t>«</w:t>
      </w:r>
      <w:r w:rsidRPr="002E196D">
        <w:t>Газфонд</w:t>
      </w:r>
      <w:r w:rsidR="002E196D" w:rsidRPr="002E196D">
        <w:t>»</w:t>
      </w:r>
      <w:r w:rsidRPr="002E196D">
        <w:t xml:space="preserve"> напрямую связаны с двумя крупными госкорпорациями. С другой стороны, есть НПФ, которые имеют к госкомпаниям неявное отношение, например НПФ </w:t>
      </w:r>
      <w:r w:rsidR="002E196D" w:rsidRPr="002E196D">
        <w:t>«</w:t>
      </w:r>
      <w:r w:rsidRPr="002E196D">
        <w:t>Пенсионные решения</w:t>
      </w:r>
      <w:r w:rsidR="002E196D" w:rsidRPr="002E196D">
        <w:t>»</w:t>
      </w:r>
      <w:r w:rsidRPr="002E196D">
        <w:t xml:space="preserve">. Пример полностью частного бизнеса — новый НПФ </w:t>
      </w:r>
      <w:r w:rsidR="002E196D" w:rsidRPr="002E196D">
        <w:t>«</w:t>
      </w:r>
      <w:r w:rsidRPr="002E196D">
        <w:t>Тинькофф Пенсия</w:t>
      </w:r>
      <w:r w:rsidR="002E196D" w:rsidRPr="002E196D">
        <w:t>»</w:t>
      </w:r>
      <w:r w:rsidRPr="002E196D">
        <w:t>.</w:t>
      </w:r>
    </w:p>
    <w:p w14:paraId="460A9C6C" w14:textId="77777777" w:rsidR="00633F0C" w:rsidRPr="002E196D" w:rsidRDefault="00633F0C" w:rsidP="00633F0C">
      <w:r w:rsidRPr="002E196D">
        <w:t>Изобилие коммерческих организаций обычно создает на рынке конкуренцию. Организации вынуждены предлагать новые решения клиентам, чтобы выжить в суровых реалиях современной экономики.</w:t>
      </w:r>
    </w:p>
    <w:p w14:paraId="201FBD8B" w14:textId="77777777" w:rsidR="00633F0C" w:rsidRPr="002E196D" w:rsidRDefault="00633F0C" w:rsidP="00633F0C">
      <w:r w:rsidRPr="002E196D">
        <w:t xml:space="preserve">Актуальность НПФ определяется все большей вовлеченностью государства в развитие рынка. С января 2024 года в стране действует госпрограмма долгосрочных сбережений (ПДС): госбюджет обещает софинансирование в обмен на долгосрочные вложения </w:t>
      </w:r>
      <w:r w:rsidRPr="002E196D">
        <w:lastRenderedPageBreak/>
        <w:t>клиентов НПФ. Операторы госпрограммы — НПФ: государственные и полноценно частные.</w:t>
      </w:r>
    </w:p>
    <w:p w14:paraId="7CB73CF5" w14:textId="77777777" w:rsidR="00633F0C" w:rsidRPr="002E196D" w:rsidRDefault="00633F0C" w:rsidP="00633F0C">
      <w:r w:rsidRPr="002E196D">
        <w:t>История и текущее состояние частных пенсионных фондов в России</w:t>
      </w:r>
    </w:p>
    <w:p w14:paraId="1CAA7D70" w14:textId="77777777" w:rsidR="00633F0C" w:rsidRPr="002E196D" w:rsidRDefault="00633F0C" w:rsidP="00633F0C">
      <w:r w:rsidRPr="002E196D">
        <w:t>Первые негосударственные пенсионные фонды появились в России еще в начале 1990-х годов, сразу после распада СССР. Так что сказать, что это новое явление в российской экономике, нельзя. А вот количество фондов менялось.</w:t>
      </w:r>
    </w:p>
    <w:p w14:paraId="539B0408" w14:textId="77777777" w:rsidR="00633F0C" w:rsidRPr="002E196D" w:rsidRDefault="00633F0C" w:rsidP="00633F0C">
      <w:r w:rsidRPr="002E196D">
        <w:t xml:space="preserve">На август 2024 года в России насчитывается 35 негосударственных пенсионных фондов с лицензией. Хотя еще в конце 2023 года их было 37. НПФ </w:t>
      </w:r>
      <w:r w:rsidR="002E196D" w:rsidRPr="002E196D">
        <w:t>«</w:t>
      </w:r>
      <w:r w:rsidRPr="002E196D">
        <w:t>Алмазная осень</w:t>
      </w:r>
      <w:r w:rsidR="002E196D" w:rsidRPr="002E196D">
        <w:t>»</w:t>
      </w:r>
      <w:r w:rsidRPr="002E196D">
        <w:t xml:space="preserve"> был присоединен к НПФ </w:t>
      </w:r>
      <w:r w:rsidR="002E196D" w:rsidRPr="002E196D">
        <w:t>«</w:t>
      </w:r>
      <w:r w:rsidRPr="002E196D">
        <w:t>Газфонд пенсионные накопления</w:t>
      </w:r>
      <w:r w:rsidR="002E196D" w:rsidRPr="002E196D">
        <w:t>»</w:t>
      </w:r>
      <w:r w:rsidRPr="002E196D">
        <w:t xml:space="preserve">, а фонд </w:t>
      </w:r>
      <w:r w:rsidR="002E196D" w:rsidRPr="002E196D">
        <w:t>«</w:t>
      </w:r>
      <w:r w:rsidRPr="002E196D">
        <w:t>Открытие</w:t>
      </w:r>
      <w:r w:rsidR="002E196D" w:rsidRPr="002E196D">
        <w:t>»</w:t>
      </w:r>
      <w:r w:rsidRPr="002E196D">
        <w:t xml:space="preserve"> поглотил </w:t>
      </w:r>
      <w:r w:rsidR="002E196D" w:rsidRPr="002E196D">
        <w:t>«</w:t>
      </w:r>
      <w:r w:rsidRPr="002E196D">
        <w:t>ВТБ Пенсионный фонд</w:t>
      </w:r>
      <w:r w:rsidR="002E196D" w:rsidRPr="002E196D">
        <w:t>»</w:t>
      </w:r>
      <w:r w:rsidRPr="002E196D">
        <w:t>.</w:t>
      </w:r>
    </w:p>
    <w:p w14:paraId="7CF698A5" w14:textId="77777777" w:rsidR="00633F0C" w:rsidRPr="002E196D" w:rsidRDefault="00633F0C" w:rsidP="00633F0C">
      <w:r w:rsidRPr="002E196D">
        <w:t>Этапы развития частных пенсионных фондов</w:t>
      </w:r>
    </w:p>
    <w:p w14:paraId="1B4AE7CE" w14:textId="77777777" w:rsidR="00633F0C" w:rsidRPr="002E196D" w:rsidRDefault="00633F0C" w:rsidP="00633F0C">
      <w:r w:rsidRPr="002E196D">
        <w:t>Историю развития частных пенсионных фондов в России можно разделить на два этапа. Первый — до 2014 года. Тогда НПФ могли выступать в качестве некоммерческих организаций. Второй — после 2014 года, когда вышел закон, заставивший НПФ стать акционерными обществами. И здесь нужно уточнить несколько моментов.</w:t>
      </w:r>
    </w:p>
    <w:p w14:paraId="23AB990A" w14:textId="77777777" w:rsidR="00633F0C" w:rsidRPr="002E196D" w:rsidRDefault="00633F0C" w:rsidP="00633F0C">
      <w:r w:rsidRPr="002E196D">
        <w:t>Реализация закона растянулась примерно на пять лет. Фонды, которые осуществляли услуги и по обязательному пенсионному страхованию (ОПС), и по негосударственному пенсионному обеспечению (НПО) должны были успеть стать акционерными обществами до 1 января 2016 года.</w:t>
      </w:r>
    </w:p>
    <w:p w14:paraId="091AC7E3" w14:textId="77777777" w:rsidR="00633F0C" w:rsidRPr="002E196D" w:rsidRDefault="00633F0C" w:rsidP="00633F0C">
      <w:r w:rsidRPr="002E196D">
        <w:t>Те же, кто был ориентирован только на негосударственную пенсию, могли преобразовываться аж до 1 января 2019 года.</w:t>
      </w:r>
    </w:p>
    <w:p w14:paraId="63730C3B" w14:textId="77777777" w:rsidR="00633F0C" w:rsidRPr="002E196D" w:rsidRDefault="00633F0C" w:rsidP="00633F0C">
      <w:r w:rsidRPr="002E196D">
        <w:t>А чего ждать от НПФ в будущем?</w:t>
      </w:r>
    </w:p>
    <w:p w14:paraId="4FA91930" w14:textId="77777777" w:rsidR="00633F0C" w:rsidRPr="002E196D" w:rsidRDefault="00633F0C" w:rsidP="00633F0C">
      <w:r w:rsidRPr="002E196D">
        <w:t>Тенденции на рынке и статистика</w:t>
      </w:r>
    </w:p>
    <w:p w14:paraId="2538138A" w14:textId="77777777" w:rsidR="00633F0C" w:rsidRPr="002E196D" w:rsidRDefault="00633F0C" w:rsidP="00633F0C">
      <w:r w:rsidRPr="002E196D">
        <w:t xml:space="preserve">На рынке могут появляться новые игроки, а старые — уходить. Например, недавно ЦБ РФ одобрил присоединение НПФ </w:t>
      </w:r>
      <w:r w:rsidR="002E196D" w:rsidRPr="002E196D">
        <w:t>«</w:t>
      </w:r>
      <w:r w:rsidRPr="002E196D">
        <w:t>Первый промышленный альянс</w:t>
      </w:r>
      <w:r w:rsidR="002E196D" w:rsidRPr="002E196D">
        <w:t>»</w:t>
      </w:r>
      <w:r w:rsidRPr="002E196D">
        <w:t xml:space="preserve"> к </w:t>
      </w:r>
      <w:r w:rsidR="002E196D" w:rsidRPr="002E196D">
        <w:t>«</w:t>
      </w:r>
      <w:r w:rsidRPr="002E196D">
        <w:t>Ростеху</w:t>
      </w:r>
      <w:r w:rsidR="002E196D" w:rsidRPr="002E196D">
        <w:t>»</w:t>
      </w:r>
      <w:r w:rsidRPr="002E196D">
        <w:t>. Очевидно, что будут и дальнейшие действия такого рода.</w:t>
      </w:r>
    </w:p>
    <w:p w14:paraId="73526B73" w14:textId="77777777" w:rsidR="00633F0C" w:rsidRPr="002E196D" w:rsidRDefault="00633F0C" w:rsidP="00633F0C">
      <w:r w:rsidRPr="002E196D">
        <w:t>Чего еще стоит ожидать? Привлечения все большего числа россиян в частные и окологосударственные пенсионные фонды. Государству выгодно привлекать людей в НПФ, так как те вкладываются в государственные ценные бумаги.</w:t>
      </w:r>
    </w:p>
    <w:p w14:paraId="3BF0FE35" w14:textId="77777777" w:rsidR="00633F0C" w:rsidRPr="002E196D" w:rsidRDefault="00633F0C" w:rsidP="00633F0C">
      <w:r w:rsidRPr="002E196D">
        <w:t>Третья тенденция — расширение вариантов для инвестиций НПФ. Например, государство уже задумалось над тем, чтобы фонды могли участвовать во вложениях в компании на этапе IPO. Это не только позволит заработать фондам, но и простимулирует бизнес, который проходит первичное размещение на бирже и сделает его более привлекательным для инвесторов.</w:t>
      </w:r>
    </w:p>
    <w:p w14:paraId="27551298" w14:textId="77777777" w:rsidR="00633F0C" w:rsidRPr="002E196D" w:rsidRDefault="00633F0C" w:rsidP="00633F0C">
      <w:r w:rsidRPr="002E196D">
        <w:t>Какие у НФП есть преимущества перед государственным аналогом, СФР?</w:t>
      </w:r>
    </w:p>
    <w:p w14:paraId="05B714CF" w14:textId="77777777" w:rsidR="00633F0C" w:rsidRPr="002E196D" w:rsidRDefault="00633F0C" w:rsidP="00633F0C">
      <w:r w:rsidRPr="002E196D">
        <w:t>Преимущества частных пенсионных фондов</w:t>
      </w:r>
    </w:p>
    <w:p w14:paraId="5BA5F688" w14:textId="77777777" w:rsidR="00633F0C" w:rsidRPr="002E196D" w:rsidRDefault="00633F0C" w:rsidP="00633F0C">
      <w:r w:rsidRPr="002E196D">
        <w:t>Гибкость и индивидуальный подход</w:t>
      </w:r>
    </w:p>
    <w:p w14:paraId="08EF9521" w14:textId="77777777" w:rsidR="00633F0C" w:rsidRPr="002E196D" w:rsidRDefault="00633F0C" w:rsidP="00633F0C">
      <w:r w:rsidRPr="002E196D">
        <w:lastRenderedPageBreak/>
        <w:t>СФР — это единственный полноценный государственный фонд. У него нет альтернатив. НПФ много, в том числе частных. Какие-то ориентированы только на ОПС, другие — на НПО, третьи — и на то, и на другое.</w:t>
      </w:r>
    </w:p>
    <w:p w14:paraId="6A38BEAB" w14:textId="77777777" w:rsidR="00633F0C" w:rsidRPr="002E196D" w:rsidRDefault="00633F0C" w:rsidP="00633F0C">
      <w:r w:rsidRPr="002E196D">
        <w:t>СФР предлагает достаточно ограниченный круг пенсионных продуктов. Здесь можно держать накопительную пенсию, формировать социальную, по старости — в общем, и все.</w:t>
      </w:r>
    </w:p>
    <w:p w14:paraId="1DF7A25B" w14:textId="77777777" w:rsidR="00633F0C" w:rsidRPr="002E196D" w:rsidRDefault="00633F0C" w:rsidP="00633F0C">
      <w:r w:rsidRPr="002E196D">
        <w:t>НПФ предлагают индивидуальные пенсионные планы. А они подразумевают под собой различные варианты, которые могут подойти каждому. Именно в этом проявляется гибкость негосударственных фондов: они могут найти подход к любому гражданину и удовлетворить все его потребности.</w:t>
      </w:r>
    </w:p>
    <w:p w14:paraId="401C36AE" w14:textId="77777777" w:rsidR="00633F0C" w:rsidRPr="002E196D" w:rsidRDefault="00633F0C" w:rsidP="00633F0C">
      <w:r w:rsidRPr="002E196D">
        <w:t>Потенциально более высокая доходность</w:t>
      </w:r>
    </w:p>
    <w:p w14:paraId="156A7ED7" w14:textId="77777777" w:rsidR="00633F0C" w:rsidRPr="002E196D" w:rsidRDefault="00633F0C" w:rsidP="00633F0C">
      <w:r w:rsidRPr="002E196D">
        <w:t>Хотя это и необязательно, но НПФ могут давать большую доходность. Все потому, что круг финансовых инструментов, в которые они могут инвестировать, несколько более обширен в сравнении с Социальным фондом России. СФР — сверхконсервативный фонд, у НПФ чуть больше свободы.</w:t>
      </w:r>
    </w:p>
    <w:p w14:paraId="3190B87A" w14:textId="77777777" w:rsidR="00633F0C" w:rsidRPr="002E196D" w:rsidRDefault="00633F0C" w:rsidP="00633F0C">
      <w:r w:rsidRPr="002E196D">
        <w:t>При этом надо отметить, что в последние кварталы ряд управляющих компаний, сотрудничающих с государственным фондом, показали доходность выше, чем у частных фондов. Так что потенциальная большая доходность не всегда превращается в реальную.</w:t>
      </w:r>
    </w:p>
    <w:p w14:paraId="1801E6E8" w14:textId="77777777" w:rsidR="00633F0C" w:rsidRPr="002E196D" w:rsidRDefault="00633F0C" w:rsidP="00633F0C">
      <w:r w:rsidRPr="002E196D">
        <w:t>Дополнительные услуги и сервисы</w:t>
      </w:r>
    </w:p>
    <w:p w14:paraId="1C0409CE" w14:textId="77777777" w:rsidR="00633F0C" w:rsidRPr="002E196D" w:rsidRDefault="00633F0C" w:rsidP="00633F0C">
      <w:r w:rsidRPr="002E196D">
        <w:t>В отличие от СФР, который как минимум не упустит свою социальную пенсию, частные фонды должны постоянно совершенствовать свои услуги и сервисы, чтобы к ним шел народ. Сюда входит все: личный кабинет, удобство интерфейса сайта, сервисы обратной связи и другое.</w:t>
      </w:r>
    </w:p>
    <w:p w14:paraId="61F8EE2A" w14:textId="77777777" w:rsidR="00633F0C" w:rsidRPr="002E196D" w:rsidRDefault="00633F0C" w:rsidP="00633F0C">
      <w:r w:rsidRPr="002E196D">
        <w:t>Кроме того, отдельного упоминания заслуживает та часть взаимодействия с фондом, которую можно проделать удаленно. Очевидно, что если НПФ предоставляет возможность заключения договора через личный кабинет, и нет необходимости идти в офис, то он будет более предпочтителен, чем тот, у которого такой опции нет.</w:t>
      </w:r>
    </w:p>
    <w:p w14:paraId="25D5A24B" w14:textId="77777777" w:rsidR="00633F0C" w:rsidRPr="002E196D" w:rsidRDefault="00633F0C" w:rsidP="00633F0C">
      <w:r w:rsidRPr="002E196D">
        <w:t>Основные вызовы и проблемы, стоящие перед частными пенсионными фондами</w:t>
      </w:r>
    </w:p>
    <w:p w14:paraId="0FBFD358" w14:textId="77777777" w:rsidR="00633F0C" w:rsidRPr="002E196D" w:rsidRDefault="00633F0C" w:rsidP="00633F0C">
      <w:r w:rsidRPr="002E196D">
        <w:t>Как и везде, у НПФ есть ряд проблем, с которыми им приходится сталкиваться. Есть задачи, которые решают все без исключения фонды, а есть и встающие перед отдельно взятыми организациями. Если для рассмотрения вторых нужно брать конкретный НПФ в определенный момент времени, то первые можно вполне конкретно объяснить.</w:t>
      </w:r>
    </w:p>
    <w:p w14:paraId="4D1B7E02" w14:textId="77777777" w:rsidR="00633F0C" w:rsidRPr="002E196D" w:rsidRDefault="00633F0C" w:rsidP="00633F0C">
      <w:r w:rsidRPr="002E196D">
        <w:t>Регуляторные и законодательные барьеры</w:t>
      </w:r>
    </w:p>
    <w:p w14:paraId="32BDDE8E" w14:textId="77777777" w:rsidR="00633F0C" w:rsidRPr="002E196D" w:rsidRDefault="00633F0C" w:rsidP="00633F0C">
      <w:r w:rsidRPr="002E196D">
        <w:t>Итак, первую проблему ставит перед НПФ государство. Тут ситуация двоякая. С одной стороны, негосударственные пенсионные фонды существуют только за счет государства, а именно законодательных актов, которые по его инициативе создаются. С другой, в законах же прописано очень много ограничений для НПФ.</w:t>
      </w:r>
    </w:p>
    <w:p w14:paraId="390FC088" w14:textId="77777777" w:rsidR="00633F0C" w:rsidRPr="002E196D" w:rsidRDefault="00633F0C" w:rsidP="00633F0C">
      <w:r w:rsidRPr="002E196D">
        <w:t xml:space="preserve">Любая организация, которой просто так захочется стать негосударственным пенсионным фондом, сделать этого не сможет. У НПФ есть четкие ограничения по объему уставного капитала, который не может быть меньше 150 млн рублей, а также по объему собственных средств, которые должны составлять минимум 200 млн рублей. </w:t>
      </w:r>
      <w:r w:rsidRPr="002E196D">
        <w:lastRenderedPageBreak/>
        <w:t xml:space="preserve">Таким образом, чтобы завести частный пенсионный фонд нужен достаточно большой капитал. Собственно, именно поэтому за многими НПФ стоят крупные организации: Сбербанк, </w:t>
      </w:r>
      <w:r w:rsidR="002E196D" w:rsidRPr="002E196D">
        <w:t>«</w:t>
      </w:r>
      <w:r w:rsidRPr="002E196D">
        <w:t>Транснефть</w:t>
      </w:r>
      <w:r w:rsidR="002E196D" w:rsidRPr="002E196D">
        <w:t>»</w:t>
      </w:r>
      <w:r w:rsidRPr="002E196D">
        <w:t xml:space="preserve">, </w:t>
      </w:r>
      <w:r w:rsidR="002E196D" w:rsidRPr="002E196D">
        <w:t>«</w:t>
      </w:r>
      <w:r w:rsidRPr="002E196D">
        <w:t>Ростелеком</w:t>
      </w:r>
      <w:r w:rsidR="002E196D" w:rsidRPr="002E196D">
        <w:t>»</w:t>
      </w:r>
      <w:r w:rsidRPr="002E196D">
        <w:t xml:space="preserve"> и другие.</w:t>
      </w:r>
    </w:p>
    <w:p w14:paraId="2C59FE2B" w14:textId="77777777" w:rsidR="00633F0C" w:rsidRPr="002E196D" w:rsidRDefault="00633F0C" w:rsidP="00633F0C">
      <w:r w:rsidRPr="002E196D">
        <w:t>Также государством предписано, что каждый фонд должен действовать по лицензии. Ее получение также сопряжено с трудностями. Ряд видов предпринимательской деятельности не требуют лицензирования. А вот в НПФ без этого никуда.</w:t>
      </w:r>
    </w:p>
    <w:p w14:paraId="13788C85" w14:textId="77777777" w:rsidR="00633F0C" w:rsidRPr="002E196D" w:rsidRDefault="00633F0C" w:rsidP="00633F0C">
      <w:r w:rsidRPr="002E196D">
        <w:t>Недоверие населения</w:t>
      </w:r>
    </w:p>
    <w:p w14:paraId="12B37614" w14:textId="77777777" w:rsidR="00633F0C" w:rsidRPr="002E196D" w:rsidRDefault="00633F0C" w:rsidP="00633F0C">
      <w:r w:rsidRPr="002E196D">
        <w:t>Вторая проблема — это отношение населения к частным пенсионным фондам. Хотя системе НПФ уже более 30 лет, большинство граждан по-прежнему не в курсе, что это такое. В лучшем случае у людей есть представление о расшифровке аббревиатуры НПФ. А вот о том, чем занимаются эти организации, знают значительно меньше граждан.</w:t>
      </w:r>
    </w:p>
    <w:p w14:paraId="09C593BE" w14:textId="77777777" w:rsidR="00633F0C" w:rsidRPr="002E196D" w:rsidRDefault="00633F0C" w:rsidP="00633F0C">
      <w:r w:rsidRPr="002E196D">
        <w:t>От незнания возникает недоверие. Это как в средние века, когда наука не была развита, а многих ученых инквизиция сжигала на кострах. Так и здесь. Жечь никого не жгут, но и не пользуются. Кроме того, существует определенный стереотип в России, что пенсии — это нечто негативное. Точнее, они-то, конечно, позитивны сами по себе, только очень маленькие. Да и после пенсионной реформы, начавшейся в 2019 году, когда было введено постепенное повышение возраста выхода на пенсию, доверия не прибавилось.</w:t>
      </w:r>
    </w:p>
    <w:p w14:paraId="7BC19585" w14:textId="77777777" w:rsidR="00633F0C" w:rsidRPr="002E196D" w:rsidRDefault="00633F0C" w:rsidP="00633F0C">
      <w:r w:rsidRPr="002E196D">
        <w:t>Конкуренция с государственными пенсионными системами</w:t>
      </w:r>
    </w:p>
    <w:p w14:paraId="4C9203AE" w14:textId="77777777" w:rsidR="00633F0C" w:rsidRPr="002E196D" w:rsidRDefault="00633F0C" w:rsidP="00633F0C">
      <w:r w:rsidRPr="002E196D">
        <w:t>Хотя тема НПФ набирает обороты, доминирующее положение на пенсионном рынке России все равно занимает государственный СФР. Связано это с тем, что социальная пенсия может храниться только там. Негосударственные пенсионные фонды по законодательству не занимаются ею.</w:t>
      </w:r>
    </w:p>
    <w:p w14:paraId="18A40780" w14:textId="77777777" w:rsidR="00633F0C" w:rsidRPr="002E196D" w:rsidRDefault="00633F0C" w:rsidP="00633F0C">
      <w:r w:rsidRPr="002E196D">
        <w:t>В отношении же накопительной пенсии большинство граждан предпочитают ничего с ней не делать. Ну, а раз так, то изначально по умолчанию она шла в СФР и там и оставалась, так как ей никто не интересовался.</w:t>
      </w:r>
    </w:p>
    <w:p w14:paraId="67C07272" w14:textId="77777777" w:rsidR="00633F0C" w:rsidRPr="002E196D" w:rsidRDefault="00633F0C" w:rsidP="00633F0C">
      <w:r w:rsidRPr="002E196D">
        <w:t>Что до негосударственной пенсии, которая есть только у частных фондов, то к ней граждане прибегают все еще не столь часто.</w:t>
      </w:r>
    </w:p>
    <w:p w14:paraId="5CF35B0D" w14:textId="77777777" w:rsidR="00633F0C" w:rsidRPr="002E196D" w:rsidRDefault="00633F0C" w:rsidP="00633F0C">
      <w:r w:rsidRPr="002E196D">
        <w:t>А какие НПФ являются наиболее эффективными?</w:t>
      </w:r>
    </w:p>
    <w:p w14:paraId="7EF8E12E" w14:textId="77777777" w:rsidR="00633F0C" w:rsidRPr="002E196D" w:rsidRDefault="00633F0C" w:rsidP="00633F0C">
      <w:r w:rsidRPr="002E196D">
        <w:t>Анализ рынка частных пенсионных фондов в России</w:t>
      </w:r>
    </w:p>
    <w:p w14:paraId="2CE38B49" w14:textId="77777777" w:rsidR="00633F0C" w:rsidRPr="002E196D" w:rsidRDefault="00633F0C" w:rsidP="00633F0C">
      <w:r w:rsidRPr="002E196D">
        <w:t>Чтобы ответить на этот вопрос, необходимо провести анализ фондов, которые в настоящий момент ведут свою деятельность. С этой целью стоит рассмотреть их размер, доходность пенсионных накоплений и пенсионных резервов.</w:t>
      </w:r>
    </w:p>
    <w:p w14:paraId="306346D0" w14:textId="77777777" w:rsidR="00633F0C" w:rsidRPr="002E196D" w:rsidRDefault="00633F0C" w:rsidP="00633F0C">
      <w:r w:rsidRPr="002E196D">
        <w:t>Крупнейшие игроки на рынке</w:t>
      </w:r>
    </w:p>
    <w:p w14:paraId="6BA0647D" w14:textId="77777777" w:rsidR="00633F0C" w:rsidRPr="002E196D" w:rsidRDefault="00633F0C" w:rsidP="00633F0C">
      <w:r w:rsidRPr="002E196D">
        <w:t>Для начала рассмотрим крупнейшие фонды. С этой целью сравним их по размеру активов.</w:t>
      </w:r>
    </w:p>
    <w:p w14:paraId="033C01D4" w14:textId="77777777" w:rsidR="00633F0C" w:rsidRPr="002E196D" w:rsidRDefault="00633F0C" w:rsidP="00633F0C">
      <w:r w:rsidRPr="002E196D">
        <w:t xml:space="preserve">Самым большим фондом после объединения с НПФ </w:t>
      </w:r>
      <w:r w:rsidR="002E196D" w:rsidRPr="002E196D">
        <w:t>«</w:t>
      </w:r>
      <w:r w:rsidRPr="002E196D">
        <w:t>Открытие</w:t>
      </w:r>
      <w:r w:rsidR="002E196D" w:rsidRPr="002E196D">
        <w:t>»</w:t>
      </w:r>
      <w:r w:rsidRPr="002E196D">
        <w:t xml:space="preserve"> стал НПФ </w:t>
      </w:r>
      <w:r w:rsidR="002E196D" w:rsidRPr="002E196D">
        <w:t>«</w:t>
      </w:r>
      <w:r w:rsidRPr="002E196D">
        <w:t>ВТБ Пенсионный фонд</w:t>
      </w:r>
      <w:r w:rsidR="002E196D" w:rsidRPr="002E196D">
        <w:t>»</w:t>
      </w:r>
      <w:r w:rsidRPr="002E196D">
        <w:t xml:space="preserve">. У него активов более 1 трлн рублей. Далее в топ-5 располагаются: НПФ Сбербанка — 911 млрд рублей, НПФ </w:t>
      </w:r>
      <w:r w:rsidR="002E196D" w:rsidRPr="002E196D">
        <w:t>«</w:t>
      </w:r>
      <w:r w:rsidRPr="002E196D">
        <w:t>Газфонд пенсионные накопления</w:t>
      </w:r>
      <w:r w:rsidR="002E196D" w:rsidRPr="002E196D">
        <w:t>»</w:t>
      </w:r>
      <w:r w:rsidRPr="002E196D">
        <w:t xml:space="preserve"> — 728 </w:t>
      </w:r>
      <w:r w:rsidRPr="002E196D">
        <w:lastRenderedPageBreak/>
        <w:t xml:space="preserve">млрд рублей, НПФ </w:t>
      </w:r>
      <w:r w:rsidR="002E196D" w:rsidRPr="002E196D">
        <w:t>«</w:t>
      </w:r>
      <w:r w:rsidRPr="002E196D">
        <w:t>Газфонд</w:t>
      </w:r>
      <w:r w:rsidR="002E196D" w:rsidRPr="002E196D">
        <w:t>»</w:t>
      </w:r>
      <w:r w:rsidRPr="002E196D">
        <w:t xml:space="preserve"> — 611 млрд рублей, НПФ </w:t>
      </w:r>
      <w:r w:rsidR="002E196D" w:rsidRPr="002E196D">
        <w:t>«</w:t>
      </w:r>
      <w:r w:rsidRPr="002E196D">
        <w:t>Благосостояние</w:t>
      </w:r>
      <w:r w:rsidR="002E196D" w:rsidRPr="002E196D">
        <w:t>»</w:t>
      </w:r>
      <w:r w:rsidRPr="002E196D">
        <w:t xml:space="preserve"> — 564 млрд. На рисунке ниже это можно пронаблюдать воочию:</w:t>
      </w:r>
    </w:p>
    <w:p w14:paraId="301EE394" w14:textId="77777777" w:rsidR="00633F0C" w:rsidRPr="002E196D" w:rsidRDefault="00633F0C" w:rsidP="00633F0C">
      <w:r w:rsidRPr="002E196D">
        <w:t>А какую долю рынка занимают все эти фонды? И что у них с финансовыми показателями?</w:t>
      </w:r>
    </w:p>
    <w:p w14:paraId="2C0D7C23" w14:textId="77777777" w:rsidR="00633F0C" w:rsidRPr="002E196D" w:rsidRDefault="00633F0C" w:rsidP="00633F0C">
      <w:r w:rsidRPr="002E196D">
        <w:t>Доли рынка и финансовые показатели</w:t>
      </w:r>
    </w:p>
    <w:p w14:paraId="1C600D41" w14:textId="77777777" w:rsidR="00633F0C" w:rsidRPr="002E196D" w:rsidRDefault="00633F0C" w:rsidP="00633F0C">
      <w:r w:rsidRPr="002E196D">
        <w:t xml:space="preserve">Лишь два НПФ — </w:t>
      </w:r>
      <w:r w:rsidR="002E196D" w:rsidRPr="002E196D">
        <w:t>«</w:t>
      </w:r>
      <w:r w:rsidRPr="002E196D">
        <w:t>ВТБ Пенсионный фонд</w:t>
      </w:r>
      <w:r w:rsidR="002E196D" w:rsidRPr="002E196D">
        <w:t>»</w:t>
      </w:r>
      <w:r w:rsidRPr="002E196D">
        <w:t xml:space="preserve"> и Сбербанка занимают долю более 15</w:t>
      </w:r>
      <w:r w:rsidR="002E196D" w:rsidRPr="002E196D">
        <w:t>%</w:t>
      </w:r>
      <w:r w:rsidRPr="002E196D">
        <w:t>. При этом на пять крупнейших фондов приходится почти 70</w:t>
      </w:r>
      <w:r w:rsidR="002E196D" w:rsidRPr="002E196D">
        <w:t>%</w:t>
      </w:r>
      <w:r w:rsidRPr="002E196D">
        <w:t>. На остальные 30–30,15</w:t>
      </w:r>
      <w:r w:rsidR="002E196D" w:rsidRPr="002E196D">
        <w:t>%</w:t>
      </w:r>
      <w:r w:rsidRPr="002E196D">
        <w:t>. В этом можно наглядно убедиться из рисунка ниже:</w:t>
      </w:r>
    </w:p>
    <w:p w14:paraId="2BE9357B" w14:textId="77777777" w:rsidR="00633F0C" w:rsidRPr="002E196D" w:rsidRDefault="00633F0C" w:rsidP="00633F0C">
      <w:r w:rsidRPr="002E196D">
        <w:t xml:space="preserve">А вот что касается финансовых показателей, то тут надо рассмотреть две метрики: доходность пенсионных накоплений и пенсионных резервов. По первому показателю лидеры — НПФ </w:t>
      </w:r>
      <w:r w:rsidR="002E196D" w:rsidRPr="002E196D">
        <w:t>«</w:t>
      </w:r>
      <w:r w:rsidRPr="002E196D">
        <w:t>ВЭФ. Русские фонды</w:t>
      </w:r>
      <w:r w:rsidR="002E196D" w:rsidRPr="002E196D">
        <w:t>»</w:t>
      </w:r>
      <w:r w:rsidRPr="002E196D">
        <w:t xml:space="preserve">, НПФ </w:t>
      </w:r>
      <w:r w:rsidR="002E196D" w:rsidRPr="002E196D">
        <w:t>«</w:t>
      </w:r>
      <w:r w:rsidRPr="002E196D">
        <w:t>Профессиональный</w:t>
      </w:r>
      <w:r w:rsidR="002E196D" w:rsidRPr="002E196D">
        <w:t>»</w:t>
      </w:r>
      <w:r w:rsidRPr="002E196D">
        <w:t xml:space="preserve">, НПФ Сбербанка, НПФ </w:t>
      </w:r>
      <w:r w:rsidR="002E196D" w:rsidRPr="002E196D">
        <w:t>«</w:t>
      </w:r>
      <w:r w:rsidRPr="002E196D">
        <w:t>Атомфонд</w:t>
      </w:r>
      <w:r w:rsidR="002E196D" w:rsidRPr="002E196D">
        <w:t>»</w:t>
      </w:r>
      <w:r w:rsidRPr="002E196D">
        <w:t xml:space="preserve"> и НПФ </w:t>
      </w:r>
      <w:r w:rsidR="002E196D" w:rsidRPr="002E196D">
        <w:t>«</w:t>
      </w:r>
      <w:r w:rsidRPr="002E196D">
        <w:t>Будущее</w:t>
      </w:r>
      <w:r w:rsidR="002E196D" w:rsidRPr="002E196D">
        <w:t>»</w:t>
      </w:r>
      <w:r w:rsidRPr="002E196D">
        <w:t>. На рисунке ниже можно конкретно увидеть, какая доходность пенсионных накоплений была у этих фондов в первом квартале 2024 года:</w:t>
      </w:r>
    </w:p>
    <w:p w14:paraId="2CB5725F" w14:textId="77777777" w:rsidR="00633F0C" w:rsidRPr="002E196D" w:rsidRDefault="00633F0C" w:rsidP="00633F0C">
      <w:r w:rsidRPr="002E196D">
        <w:t xml:space="preserve">Лидеры по доходности резервов такие: НПФ </w:t>
      </w:r>
      <w:r w:rsidR="002E196D" w:rsidRPr="002E196D">
        <w:t>«</w:t>
      </w:r>
      <w:r w:rsidRPr="002E196D">
        <w:t>Профессиональный</w:t>
      </w:r>
      <w:r w:rsidR="002E196D" w:rsidRPr="002E196D">
        <w:t>»</w:t>
      </w:r>
      <w:r w:rsidRPr="002E196D">
        <w:t xml:space="preserve">, НПФ Сбербанка, НПФ </w:t>
      </w:r>
      <w:r w:rsidR="002E196D" w:rsidRPr="002E196D">
        <w:t>«</w:t>
      </w:r>
      <w:r w:rsidRPr="002E196D">
        <w:t>Атомгарант</w:t>
      </w:r>
      <w:r w:rsidR="002E196D" w:rsidRPr="002E196D">
        <w:t>»</w:t>
      </w:r>
      <w:r w:rsidRPr="002E196D">
        <w:t xml:space="preserve">, МНПФ </w:t>
      </w:r>
      <w:r w:rsidR="002E196D" w:rsidRPr="002E196D">
        <w:t>«</w:t>
      </w:r>
      <w:r w:rsidRPr="002E196D">
        <w:t>Большой</w:t>
      </w:r>
      <w:r w:rsidR="002E196D" w:rsidRPr="002E196D">
        <w:t>»</w:t>
      </w:r>
      <w:r w:rsidRPr="002E196D">
        <w:t xml:space="preserve"> и НПФ </w:t>
      </w:r>
      <w:r w:rsidR="002E196D" w:rsidRPr="002E196D">
        <w:t>«</w:t>
      </w:r>
      <w:r w:rsidRPr="002E196D">
        <w:t>Достойное будущее</w:t>
      </w:r>
      <w:r w:rsidR="002E196D" w:rsidRPr="002E196D">
        <w:t>»</w:t>
      </w:r>
      <w:r w:rsidRPr="002E196D">
        <w:t>. С какой конкретно эффективностью они инвестировали, можно увидеть на рисунке ниже:</w:t>
      </w:r>
    </w:p>
    <w:p w14:paraId="47F17350" w14:textId="77777777" w:rsidR="00633F0C" w:rsidRPr="002E196D" w:rsidRDefault="001F03CB" w:rsidP="00633F0C">
      <w:r>
        <w:pict w14:anchorId="72A79207">
          <v:shape id="_x0000_i1026" type="#_x0000_t75" style="width:396.75pt;height:320.25pt;mso-position-vertical:absolute">
            <v:imagedata r:id="rId9" o:title="Т1"/>
          </v:shape>
        </w:pict>
      </w:r>
    </w:p>
    <w:p w14:paraId="14E1A4DF" w14:textId="77777777" w:rsidR="00633F0C" w:rsidRPr="002E196D" w:rsidRDefault="00633F0C" w:rsidP="00633F0C">
      <w:r w:rsidRPr="002E196D">
        <w:t>Источник: cbr.ru</w:t>
      </w:r>
    </w:p>
    <w:p w14:paraId="2F7ECC90" w14:textId="77777777" w:rsidR="00633F0C" w:rsidRPr="002E196D" w:rsidRDefault="00633F0C" w:rsidP="00633F0C">
      <w:r w:rsidRPr="002E196D">
        <w:t>А что стоит ожидать от основных показателей частных пенсионных фондов в будущем?</w:t>
      </w:r>
    </w:p>
    <w:p w14:paraId="2E7A8A14" w14:textId="77777777" w:rsidR="00633F0C" w:rsidRPr="002E196D" w:rsidRDefault="00633F0C" w:rsidP="00633F0C">
      <w:r w:rsidRPr="002E196D">
        <w:lastRenderedPageBreak/>
        <w:t>Прогнозы и тренды</w:t>
      </w:r>
    </w:p>
    <w:p w14:paraId="2E0FEBF8" w14:textId="77777777" w:rsidR="00633F0C" w:rsidRPr="002E196D" w:rsidRDefault="00633F0C" w:rsidP="00633F0C">
      <w:r w:rsidRPr="002E196D">
        <w:t>Прогнозировать что-либо в такой ситуации невозможно. Единственное, что можно сказать точно, — лидеры по доходности, накоплениям и резервам будут меняться. Экономическая ситуация не стоит на месте, поэтому в разные времена будут эффективны различные фонды.</w:t>
      </w:r>
    </w:p>
    <w:p w14:paraId="33DC669B" w14:textId="77777777" w:rsidR="00633F0C" w:rsidRPr="002E196D" w:rsidRDefault="00633F0C" w:rsidP="00633F0C">
      <w:r w:rsidRPr="002E196D">
        <w:t>Что же касается размеров фондов, то они будут продолжать расти. В НПФ будут нести деньги все больше людей. За счет этого фонды будут больше зарабатывать на инвестициях. Все это в сумме увеличит активы фонда.</w:t>
      </w:r>
    </w:p>
    <w:p w14:paraId="29591629" w14:textId="77777777" w:rsidR="00633F0C" w:rsidRPr="002E196D" w:rsidRDefault="00633F0C" w:rsidP="00633F0C">
      <w:r w:rsidRPr="002E196D">
        <w:t>Инвестиционные стратегии частных пенсионных фондов</w:t>
      </w:r>
    </w:p>
    <w:p w14:paraId="59B3F22B" w14:textId="77777777" w:rsidR="00633F0C" w:rsidRPr="002E196D" w:rsidRDefault="00633F0C" w:rsidP="00633F0C">
      <w:r w:rsidRPr="002E196D">
        <w:t>Инвестиционные стратегии частных пенсионных фондов мало чем отличаются друг от друга. Все они консервативные. Большую часть в портфелях каждого фонда занимают государственные ценные бумаги или облигации федерального займа (ОФЗ).</w:t>
      </w:r>
    </w:p>
    <w:p w14:paraId="675E3C34" w14:textId="77777777" w:rsidR="00633F0C" w:rsidRPr="002E196D" w:rsidRDefault="00633F0C" w:rsidP="00633F0C">
      <w:r w:rsidRPr="002E196D">
        <w:t>Делается это не по прихоти НПФ, а государством на законодательном уровне. Причина одна — у населения должно быть хоть что-то в старости. Государство не может себе позволить, чтобы пенсионные фонды обнулили все пенсионные отчисления россиян. В противном случае появится угроза социальной напряженности в стране.</w:t>
      </w:r>
    </w:p>
    <w:p w14:paraId="253875E7" w14:textId="77777777" w:rsidR="00633F0C" w:rsidRPr="002E196D" w:rsidRDefault="00633F0C" w:rsidP="00633F0C">
      <w:r w:rsidRPr="002E196D">
        <w:t>А как происходит непосредственно управление активами?</w:t>
      </w:r>
    </w:p>
    <w:p w14:paraId="020FDEB0" w14:textId="77777777" w:rsidR="00633F0C" w:rsidRPr="002E196D" w:rsidRDefault="00633F0C" w:rsidP="00633F0C">
      <w:r w:rsidRPr="002E196D">
        <w:t>Основные подходы к управлению активами</w:t>
      </w:r>
    </w:p>
    <w:p w14:paraId="35DEA928" w14:textId="77777777" w:rsidR="00633F0C" w:rsidRPr="002E196D" w:rsidRDefault="00633F0C" w:rsidP="00633F0C">
      <w:r w:rsidRPr="002E196D">
        <w:t>Фонды не вкладывают деньги сами. Они предпочитают отдать деньги управляющим компаниям (УК). А те уже инвестируют их в определенные финансовые инструменты. Чтобы все проходило гладко и по закону, НПФ дополнительно заключают договор со специализированным депозитарием, который осуществляет надзор за действиями УК.</w:t>
      </w:r>
    </w:p>
    <w:p w14:paraId="3A0C253F" w14:textId="77777777" w:rsidR="00633F0C" w:rsidRPr="002E196D" w:rsidRDefault="00633F0C" w:rsidP="00633F0C">
      <w:r w:rsidRPr="002E196D">
        <w:t>А поддается ли портфель фондов диверсификации?</w:t>
      </w:r>
    </w:p>
    <w:p w14:paraId="7EFDB7D3" w14:textId="77777777" w:rsidR="00633F0C" w:rsidRPr="002E196D" w:rsidRDefault="00633F0C" w:rsidP="00633F0C">
      <w:r w:rsidRPr="002E196D">
        <w:t>Диверсификация портфеля</w:t>
      </w:r>
    </w:p>
    <w:p w14:paraId="668226F7" w14:textId="77777777" w:rsidR="00633F0C" w:rsidRPr="002E196D" w:rsidRDefault="00633F0C" w:rsidP="00633F0C">
      <w:r w:rsidRPr="002E196D">
        <w:t xml:space="preserve">На самом деле да. Частные пенсионные фонды вкладываются в различные финансовые инструменты. Чтобы не быть голословными, приведем пример реального портфеля. С этой целью рассмотрим портфель НПФ </w:t>
      </w:r>
      <w:r w:rsidR="002E196D" w:rsidRPr="002E196D">
        <w:t>«</w:t>
      </w:r>
      <w:r w:rsidRPr="002E196D">
        <w:t>Эволюция</w:t>
      </w:r>
      <w:r w:rsidR="002E196D" w:rsidRPr="002E196D">
        <w:t>»</w:t>
      </w:r>
      <w:r w:rsidRPr="002E196D">
        <w:t xml:space="preserve"> по пенсионным резервам, представленный на рисунке ниже.</w:t>
      </w:r>
    </w:p>
    <w:p w14:paraId="2A1DC1C0" w14:textId="77777777" w:rsidR="00633F0C" w:rsidRPr="002E196D" w:rsidRDefault="00633F0C" w:rsidP="00633F0C">
      <w:r w:rsidRPr="002E196D">
        <w:t>Как видно из иллюстрации основная доля активов действительно вложена в ОФЗ. На них приходится более 41</w:t>
      </w:r>
      <w:r w:rsidR="002E196D" w:rsidRPr="002E196D">
        <w:t>%</w:t>
      </w:r>
      <w:r w:rsidRPr="002E196D">
        <w:t>. На втором месте облигации российских эмитентов 32,73</w:t>
      </w:r>
      <w:r w:rsidR="002E196D" w:rsidRPr="002E196D">
        <w:t>%</w:t>
      </w:r>
      <w:r w:rsidRPr="002E196D">
        <w:t>, а на третьем прочие активы с 6,82</w:t>
      </w:r>
      <w:r w:rsidR="002E196D" w:rsidRPr="002E196D">
        <w:t>%</w:t>
      </w:r>
      <w:r w:rsidRPr="002E196D">
        <w:t>. Денежные средства на счетах в банках занимают 6,63</w:t>
      </w:r>
      <w:r w:rsidR="002E196D" w:rsidRPr="002E196D">
        <w:t>%</w:t>
      </w:r>
      <w:r w:rsidRPr="002E196D">
        <w:t>, на акции российских эмитентов приходится 5,46</w:t>
      </w:r>
      <w:r w:rsidR="002E196D" w:rsidRPr="002E196D">
        <w:t>%</w:t>
      </w:r>
      <w:r w:rsidRPr="002E196D">
        <w:t>. Все остальные позиции занимают незначительную долю — меньше 5</w:t>
      </w:r>
      <w:r w:rsidR="002E196D" w:rsidRPr="002E196D">
        <w:t>%</w:t>
      </w:r>
      <w:r w:rsidRPr="002E196D">
        <w:t>.</w:t>
      </w:r>
    </w:p>
    <w:p w14:paraId="529EAB6E" w14:textId="77777777" w:rsidR="00633F0C" w:rsidRPr="002E196D" w:rsidRDefault="00633F0C" w:rsidP="00633F0C">
      <w:r w:rsidRPr="002E196D">
        <w:t>Таким образом, что же мы видим? Портфель достаточно сильно диверсифицирован: в нем представлено много финансовых инструментов. Однако у них есть одна общая черта — все они выражены в рублях.</w:t>
      </w:r>
    </w:p>
    <w:p w14:paraId="2C237C25" w14:textId="77777777" w:rsidR="00633F0C" w:rsidRPr="002E196D" w:rsidRDefault="00633F0C" w:rsidP="00633F0C">
      <w:r w:rsidRPr="002E196D">
        <w:t>Риск-менеджмент</w:t>
      </w:r>
    </w:p>
    <w:p w14:paraId="685E6178" w14:textId="77777777" w:rsidR="00633F0C" w:rsidRPr="002E196D" w:rsidRDefault="00633F0C" w:rsidP="00633F0C">
      <w:r w:rsidRPr="002E196D">
        <w:t xml:space="preserve">Риск-менеджмент НПФ определяется законодательством и управляющей компанией. Первое четко определяет исключительно консервативные инструменты, куда можно вкладываться. В ту же криптовалюты инвестировать не удастся. А управляющая </w:t>
      </w:r>
      <w:r w:rsidRPr="002E196D">
        <w:lastRenderedPageBreak/>
        <w:t>компания уже потом формирует оптимальный состав портфеля уже из подручного пула инструментов, который определен законом.</w:t>
      </w:r>
    </w:p>
    <w:p w14:paraId="07CE241F" w14:textId="77777777" w:rsidR="00633F0C" w:rsidRPr="002E196D" w:rsidRDefault="00633F0C" w:rsidP="00633F0C">
      <w:r w:rsidRPr="002E196D">
        <w:t>Роль государства в развитии частных пенсионных фондов</w:t>
      </w:r>
    </w:p>
    <w:p w14:paraId="0A4C5F7B" w14:textId="77777777" w:rsidR="00633F0C" w:rsidRPr="002E196D" w:rsidRDefault="00633F0C" w:rsidP="00633F0C">
      <w:r w:rsidRPr="002E196D">
        <w:t>Если говорить начистоту, то частные пенсионные фонды в России возможны только благодаря государство. Ведь именно последнее сделало их реальными посредством законодательных актов. При этом регулирование НПФ является непостоянным, а динамическим процессом.</w:t>
      </w:r>
    </w:p>
    <w:p w14:paraId="2EF79739" w14:textId="77777777" w:rsidR="00633F0C" w:rsidRPr="002E196D" w:rsidRDefault="00633F0C" w:rsidP="00633F0C">
      <w:r w:rsidRPr="002E196D">
        <w:t>Законодательные инициативы</w:t>
      </w:r>
    </w:p>
    <w:p w14:paraId="6B713F9E" w14:textId="77777777" w:rsidR="00633F0C" w:rsidRPr="002E196D" w:rsidRDefault="00633F0C" w:rsidP="00633F0C">
      <w:r w:rsidRPr="002E196D">
        <w:t xml:space="preserve">Основное законодательство по пенсионным фондам меняется редко. Тот же закон </w:t>
      </w:r>
      <w:r w:rsidR="002E196D" w:rsidRPr="002E196D">
        <w:t>«</w:t>
      </w:r>
      <w:r w:rsidRPr="002E196D">
        <w:t>Об НПФ</w:t>
      </w:r>
      <w:r w:rsidR="002E196D" w:rsidRPr="002E196D">
        <w:t>»</w:t>
      </w:r>
      <w:r w:rsidRPr="002E196D">
        <w:t xml:space="preserve"> действует с 1998 года. А вот точечные изменения вносятся постоянно. Например, последняя редакция закона </w:t>
      </w:r>
      <w:r w:rsidR="002E196D" w:rsidRPr="002E196D">
        <w:t>«</w:t>
      </w:r>
      <w:r w:rsidRPr="002E196D">
        <w:t>Об НПФ</w:t>
      </w:r>
      <w:r w:rsidR="002E196D" w:rsidRPr="002E196D">
        <w:t>»</w:t>
      </w:r>
      <w:r w:rsidRPr="002E196D">
        <w:t xml:space="preserve"> датирована 22 июля 2024 года.</w:t>
      </w:r>
    </w:p>
    <w:p w14:paraId="72A28F66" w14:textId="77777777" w:rsidR="00633F0C" w:rsidRPr="002E196D" w:rsidRDefault="00633F0C" w:rsidP="00633F0C">
      <w:r w:rsidRPr="002E196D">
        <w:t>Государственные программы поддержки</w:t>
      </w:r>
    </w:p>
    <w:p w14:paraId="616437C2" w14:textId="77777777" w:rsidR="00633F0C" w:rsidRPr="002E196D" w:rsidRDefault="00633F0C" w:rsidP="00633F0C">
      <w:r w:rsidRPr="002E196D">
        <w:t>Законодательные инициативы имеют своей целью не только сделать пенсионную систему России современной, но и улучшить существование граждан и фондов. Например, программы типа ПДС, они ж хороши не только для населения софинансированием, но и для НПФ увеличением клиентской базы.</w:t>
      </w:r>
    </w:p>
    <w:p w14:paraId="5CBC097B" w14:textId="77777777" w:rsidR="00633F0C" w:rsidRPr="002E196D" w:rsidRDefault="00633F0C" w:rsidP="00633F0C">
      <w:r w:rsidRPr="002E196D">
        <w:t>Налоговые льготы и стимулы</w:t>
      </w:r>
    </w:p>
    <w:p w14:paraId="34C4A520" w14:textId="77777777" w:rsidR="00633F0C" w:rsidRPr="002E196D" w:rsidRDefault="00633F0C" w:rsidP="00633F0C">
      <w:r w:rsidRPr="002E196D">
        <w:t>Каких-то специальных налоговых льгот и стимулов для самих частных пенсионных фондов не предусмотрены. Зато они есть, например, у работодателей, которые решили завести корпоративную пенсию. Так, отчисления не облагаются социальными взносами и уменьшают налогооблагаемую базу по налогу на прибыль.</w:t>
      </w:r>
    </w:p>
    <w:p w14:paraId="76FF969C" w14:textId="77777777" w:rsidR="00633F0C" w:rsidRPr="002E196D" w:rsidRDefault="00633F0C" w:rsidP="00633F0C">
      <w:r w:rsidRPr="002E196D">
        <w:t>Международный опыт и уроки для России</w:t>
      </w:r>
    </w:p>
    <w:p w14:paraId="4641E4A5" w14:textId="77777777" w:rsidR="00633F0C" w:rsidRPr="002E196D" w:rsidRDefault="00633F0C" w:rsidP="00633F0C">
      <w:r w:rsidRPr="002E196D">
        <w:t>Очевидно, что современная система негосударственных пенсионных фондов нуждается в доработке. Это не говорит о том, что существующая ни на что не годится, просто всегда есть к чему стремиться. В этой связи имеет смысл обратиться к опыты зарубежных коллег. Во-первых, можно почерпнуть что-то важно для себя, во-вторых, лучше учиться на чужих ошибках, чем на своих.</w:t>
      </w:r>
    </w:p>
    <w:p w14:paraId="68ED5F16" w14:textId="77777777" w:rsidR="00633F0C" w:rsidRPr="002E196D" w:rsidRDefault="00633F0C" w:rsidP="00633F0C">
      <w:r w:rsidRPr="002E196D">
        <w:t>Примеры успешных моделей из других стран</w:t>
      </w:r>
    </w:p>
    <w:p w14:paraId="7565C454" w14:textId="77777777" w:rsidR="00633F0C" w:rsidRPr="002E196D" w:rsidRDefault="00633F0C" w:rsidP="00633F0C">
      <w:r w:rsidRPr="002E196D">
        <w:t>Начнем с того, что частные пенсионные фонды в том виде, в каком они существуют в России, их больше нет нигде. Однако есть примеры интересных решений в отношении пенсий, которые можно было бы апробировать. Например, решения, которые используются в США.</w:t>
      </w:r>
    </w:p>
    <w:p w14:paraId="5C29B596" w14:textId="77777777" w:rsidR="00633F0C" w:rsidRPr="002E196D" w:rsidRDefault="00633F0C" w:rsidP="00633F0C">
      <w:r w:rsidRPr="002E196D">
        <w:t>Крупнейшая экономика мира делает ставку не на как таковые частные пенсионные фонды, а скорее на пенсионные планы. Таким образом, любая компания может их реализовывать. Широко известны продукты от инвестиционного гиганта BlackRock или технологической компании IBM.</w:t>
      </w:r>
    </w:p>
    <w:p w14:paraId="47282B0F" w14:textId="77777777" w:rsidR="00633F0C" w:rsidRPr="002E196D" w:rsidRDefault="00633F0C" w:rsidP="00633F0C">
      <w:r w:rsidRPr="002E196D">
        <w:t>Также имеет смысл рассмотреть и более близкую к России Германию. Там также делается упор не на развитие отдельных фондов, а на разработку конкретных пенсионных планов. Предлагать такие решения вправе как немецкие банки, так и страховые компании.</w:t>
      </w:r>
    </w:p>
    <w:p w14:paraId="6B08CA0B" w14:textId="77777777" w:rsidR="00633F0C" w:rsidRPr="002E196D" w:rsidRDefault="00633F0C" w:rsidP="00633F0C">
      <w:r w:rsidRPr="002E196D">
        <w:t>А как же это все может помочь российской пенсионной системе?</w:t>
      </w:r>
    </w:p>
    <w:p w14:paraId="4B3C01E7" w14:textId="77777777" w:rsidR="00633F0C" w:rsidRPr="002E196D" w:rsidRDefault="00633F0C" w:rsidP="00633F0C">
      <w:r w:rsidRPr="002E196D">
        <w:lastRenderedPageBreak/>
        <w:t>Что можно перенять и адаптировать в России</w:t>
      </w:r>
    </w:p>
    <w:p w14:paraId="5821E923" w14:textId="77777777" w:rsidR="00633F0C" w:rsidRPr="002E196D" w:rsidRDefault="00633F0C" w:rsidP="00633F0C">
      <w:r w:rsidRPr="002E196D">
        <w:t>Полностью скопировать опыт зарубежных стран в России не получится, так как нужно полностью менять законодательство. Делать этого никто не будет. Однако, что реально можно рассмотреть, так это предоставление большей свободы в плане пенсионных решений для обычных компаний. Сейчас в России сложилась практика, когда крупный бизнес создает свои фонды. А можно проводить все те же операции без создания нового юридического лица. Это может привести к меньшей бюрократической волоките, а как следствие сокращению издержек.</w:t>
      </w:r>
    </w:p>
    <w:p w14:paraId="27F9C4F9" w14:textId="77777777" w:rsidR="00633F0C" w:rsidRPr="002E196D" w:rsidRDefault="00633F0C" w:rsidP="00633F0C">
      <w:r w:rsidRPr="002E196D">
        <w:t>Перспективы и будущее частных пенсионных фондов в России</w:t>
      </w:r>
    </w:p>
    <w:p w14:paraId="34065575" w14:textId="77777777" w:rsidR="00633F0C" w:rsidRPr="002E196D" w:rsidRDefault="00633F0C" w:rsidP="00633F0C">
      <w:r w:rsidRPr="002E196D">
        <w:t>Частные пенсионные фонды России продолжат набирать популярность. Это связано не только с тем, что население узнает все больше новой информации про НПФ, но и по причине заинтересованности государства. Те законодательные инициативы, которые принимаются властями, недвусмысленно дают понять, что они заинтересованы в дальнейшем процветании частных пенсионных фондов.</w:t>
      </w:r>
    </w:p>
    <w:p w14:paraId="72092A8A" w14:textId="77777777" w:rsidR="00633F0C" w:rsidRPr="002E196D" w:rsidRDefault="00633F0C" w:rsidP="00633F0C">
      <w:r w:rsidRPr="002E196D">
        <w:t>Ожидаемые изменения в законодательстве</w:t>
      </w:r>
    </w:p>
    <w:p w14:paraId="64B1E372" w14:textId="77777777" w:rsidR="00633F0C" w:rsidRPr="002E196D" w:rsidRDefault="00633F0C" w:rsidP="00633F0C">
      <w:r w:rsidRPr="002E196D">
        <w:t>Наверное, главной новостью лета в области НПФ, стало продление софинансирование по ПДС до десяти лет. Инициатива достаточно быстро была приведена в исполнение. Первоначально государство было согласно доплачивать по ПДС только три года.</w:t>
      </w:r>
    </w:p>
    <w:p w14:paraId="176F7B3C" w14:textId="77777777" w:rsidR="00633F0C" w:rsidRPr="002E196D" w:rsidRDefault="00633F0C" w:rsidP="00633F0C">
      <w:r w:rsidRPr="002E196D">
        <w:t>Кроме того, в июле 2024 года был изменен порядок получения единовременной накопительной пенсии. Теперь она будет назначаться в таком виде, если ее размер меньше или равен 10</w:t>
      </w:r>
      <w:r w:rsidR="002E196D" w:rsidRPr="002E196D">
        <w:t>%</w:t>
      </w:r>
      <w:r w:rsidRPr="002E196D">
        <w:t xml:space="preserve"> от прожиточного минимума. До того единовременная выплата назначалась только, когда расчетная накопительная пенсия составляла не более 5</w:t>
      </w:r>
      <w:r w:rsidR="002E196D" w:rsidRPr="002E196D">
        <w:t>%</w:t>
      </w:r>
      <w:r w:rsidRPr="002E196D">
        <w:t xml:space="preserve"> от страховой по старости.</w:t>
      </w:r>
    </w:p>
    <w:p w14:paraId="2AD77913" w14:textId="77777777" w:rsidR="00633F0C" w:rsidRPr="002E196D" w:rsidRDefault="00633F0C" w:rsidP="00633F0C">
      <w:r w:rsidRPr="002E196D">
        <w:t>Потенциал роста и развития рынка</w:t>
      </w:r>
    </w:p>
    <w:p w14:paraId="274CA44C" w14:textId="77777777" w:rsidR="00633F0C" w:rsidRPr="002E196D" w:rsidRDefault="00633F0C" w:rsidP="00633F0C">
      <w:r w:rsidRPr="002E196D">
        <w:t>Учитывая увеличение пенсионного возраста, население все меньше будет полагаться на государственные выплаты, и все больше будет рассчитывать на собственные силы. По этой причине должны выиграть и частные пенсионные фонды, предлагающие ряд программ, которые позволяют населению самостоятельно формировать себе безбедную старость. А факт того, что государство готово поспособствовать не только словом, но и делом (рублем в данном случае) должен катализировать этот процесс.</w:t>
      </w:r>
    </w:p>
    <w:p w14:paraId="4247BBA5" w14:textId="77777777" w:rsidR="00633F0C" w:rsidRPr="002E196D" w:rsidRDefault="00633F0C" w:rsidP="00633F0C">
      <w:r w:rsidRPr="002E196D">
        <w:t>Также стоит ожидать технологического развития частных пенсионных фондов.</w:t>
      </w:r>
    </w:p>
    <w:p w14:paraId="54F68015" w14:textId="77777777" w:rsidR="00633F0C" w:rsidRPr="002E196D" w:rsidRDefault="00633F0C" w:rsidP="00633F0C">
      <w:r w:rsidRPr="002E196D">
        <w:t>Возможные инновации и технологические тренды</w:t>
      </w:r>
    </w:p>
    <w:p w14:paraId="0F9C88FD" w14:textId="77777777" w:rsidR="00633F0C" w:rsidRPr="002E196D" w:rsidRDefault="00633F0C" w:rsidP="00633F0C">
      <w:r w:rsidRPr="002E196D">
        <w:t>Так, одним из наиболее реалистичных нововведений представляется использование цифрового рубля в пенсионных схемах. Возможно, сейчас об этом не так много говорят, ибо сама концепция находится в зародышевом состоянии, но в течение ближайших лет ее реализация вполне возможна.</w:t>
      </w:r>
    </w:p>
    <w:p w14:paraId="033FFFD8" w14:textId="77777777" w:rsidR="00633F0C" w:rsidRPr="002E196D" w:rsidRDefault="00633F0C" w:rsidP="00633F0C">
      <w:r w:rsidRPr="002E196D">
        <w:t>Также вполне вероятно внедрение в работу частных пенсионных фондов технологии искусственного интеллекта. Роботизация станет неотъемлемой частью всех сфер деятельности. Займет она свою нишу и в НПФ.</w:t>
      </w:r>
    </w:p>
    <w:p w14:paraId="4946C235" w14:textId="77777777" w:rsidR="00633F0C" w:rsidRPr="002E196D" w:rsidRDefault="00633F0C" w:rsidP="00633F0C">
      <w:r w:rsidRPr="002E196D">
        <w:t>А на что обратить внимание при выборе места для формирования будущей пенсии?</w:t>
      </w:r>
    </w:p>
    <w:p w14:paraId="3A9542B3" w14:textId="77777777" w:rsidR="00633F0C" w:rsidRPr="002E196D" w:rsidRDefault="00633F0C" w:rsidP="00633F0C">
      <w:r w:rsidRPr="002E196D">
        <w:t>Советы для вкладчиков частных пенсионных фондов</w:t>
      </w:r>
    </w:p>
    <w:p w14:paraId="0B2C9689" w14:textId="77777777" w:rsidR="00633F0C" w:rsidRPr="002E196D" w:rsidRDefault="00633F0C" w:rsidP="00633F0C">
      <w:r w:rsidRPr="002E196D">
        <w:lastRenderedPageBreak/>
        <w:t>К выбору частного пенсионного фонда нужно подходить с особой тщательностью. И тут все зависит от ваших задач. Определенный отбор можно провести уже на этапе постановки ваших целей. Если, например, вы хотите просто перевести накопительную пенсию в НПФ, то многие фонды вам не подойдут. Это объясняется тем, что они занимаются исключительно НКО. Ну, или наоборот, вы хотите заключить договор о негосударственной пенсии, а фонд заточен под ОПС.</w:t>
      </w:r>
    </w:p>
    <w:p w14:paraId="4897C083" w14:textId="77777777" w:rsidR="00633F0C" w:rsidRPr="002E196D" w:rsidRDefault="00633F0C" w:rsidP="00633F0C">
      <w:r w:rsidRPr="002E196D">
        <w:t>Также стоит отдавать предпочтение НПФ, которые себя зарекомендовали и это подтверждено сторонними оценщиками.</w:t>
      </w:r>
    </w:p>
    <w:p w14:paraId="00C14B05" w14:textId="77777777" w:rsidR="00633F0C" w:rsidRPr="002E196D" w:rsidRDefault="00633F0C" w:rsidP="00633F0C">
      <w:r w:rsidRPr="002E196D">
        <w:t>Как выбрать надежный пенсионный фонд</w:t>
      </w:r>
    </w:p>
    <w:p w14:paraId="1267A1BC" w14:textId="77777777" w:rsidR="00633F0C" w:rsidRPr="002E196D" w:rsidRDefault="00633F0C" w:rsidP="00633F0C">
      <w:r w:rsidRPr="002E196D">
        <w:t xml:space="preserve">Для того чтобы выбрать надежный фонд, обратите внимание на те НПФ, у которых есть рейтинг. Чаще всего оценкой занимаются либо агентство </w:t>
      </w:r>
      <w:r w:rsidR="002E196D" w:rsidRPr="002E196D">
        <w:t>«</w:t>
      </w:r>
      <w:r w:rsidRPr="002E196D">
        <w:t>Эксперт РА</w:t>
      </w:r>
      <w:r w:rsidR="002E196D" w:rsidRPr="002E196D">
        <w:t>»</w:t>
      </w:r>
      <w:r w:rsidRPr="002E196D">
        <w:t>, либо Национальное рейтинговое агентство (НРА). У каждого из них есть своя шкала.</w:t>
      </w:r>
    </w:p>
    <w:p w14:paraId="2CB47580" w14:textId="77777777" w:rsidR="00633F0C" w:rsidRPr="002E196D" w:rsidRDefault="00633F0C" w:rsidP="00633F0C">
      <w:r w:rsidRPr="002E196D">
        <w:t xml:space="preserve">Так, у </w:t>
      </w:r>
      <w:r w:rsidR="002E196D" w:rsidRPr="002E196D">
        <w:t>«</w:t>
      </w:r>
      <w:r w:rsidRPr="002E196D">
        <w:t>Эксперта РА</w:t>
      </w:r>
      <w:r w:rsidR="002E196D" w:rsidRPr="002E196D">
        <w:t>»</w:t>
      </w:r>
      <w:r w:rsidRPr="002E196D">
        <w:t xml:space="preserve"> самый высокий рейтинг — ruAAA, а у НРА — AAAlru. pfl. Если НПФ обладает хотя бы одной из этих оценок, то можно не сомневаться в его надежности и качестве услуг. Среди фондов, обладающих высочайшими рейтингами, можно выделить: НПФ </w:t>
      </w:r>
      <w:r w:rsidR="002E196D" w:rsidRPr="002E196D">
        <w:t>«</w:t>
      </w:r>
      <w:r w:rsidRPr="002E196D">
        <w:t>Достойное будущее</w:t>
      </w:r>
      <w:r w:rsidR="002E196D" w:rsidRPr="002E196D">
        <w:t>»</w:t>
      </w:r>
      <w:r w:rsidRPr="002E196D">
        <w:t xml:space="preserve">, НПФ Сбербанка, НПФ </w:t>
      </w:r>
      <w:r w:rsidR="002E196D" w:rsidRPr="002E196D">
        <w:t>«</w:t>
      </w:r>
      <w:r w:rsidRPr="002E196D">
        <w:t>Газфонд</w:t>
      </w:r>
      <w:r w:rsidR="002E196D" w:rsidRPr="002E196D">
        <w:t>»</w:t>
      </w:r>
      <w:r w:rsidRPr="002E196D">
        <w:t xml:space="preserve"> и другие.</w:t>
      </w:r>
    </w:p>
    <w:p w14:paraId="220C8A6D" w14:textId="77777777" w:rsidR="00633F0C" w:rsidRPr="002E196D" w:rsidRDefault="00633F0C" w:rsidP="00633F0C">
      <w:r w:rsidRPr="002E196D">
        <w:t>Однако надежность не единственный критерий, который нужно учесть при выборе частного пенсионного фонда.</w:t>
      </w:r>
    </w:p>
    <w:p w14:paraId="56274E67" w14:textId="77777777" w:rsidR="00633F0C" w:rsidRPr="002E196D" w:rsidRDefault="00633F0C" w:rsidP="00633F0C">
      <w:r w:rsidRPr="002E196D">
        <w:t>Важные критерии при выборе фонда</w:t>
      </w:r>
    </w:p>
    <w:p w14:paraId="3CF79C99" w14:textId="77777777" w:rsidR="00633F0C" w:rsidRPr="002E196D" w:rsidRDefault="00633F0C" w:rsidP="00633F0C">
      <w:r w:rsidRPr="002E196D">
        <w:t xml:space="preserve">Самое важное у любого НПФ — это доходность. Для тех, кто формирует накопительную пенсию — по пенсионным накоплениям, для тех, кто негосударственную — по пенсионным резервам. По первому показателю лидер — НПФ </w:t>
      </w:r>
      <w:r w:rsidR="002E196D" w:rsidRPr="002E196D">
        <w:t>«</w:t>
      </w:r>
      <w:r w:rsidRPr="002E196D">
        <w:t>ВЭФ. Русские фонды</w:t>
      </w:r>
      <w:r w:rsidR="002E196D" w:rsidRPr="002E196D">
        <w:t>»</w:t>
      </w:r>
      <w:r w:rsidRPr="002E196D">
        <w:t xml:space="preserve">, по второму — НПФ </w:t>
      </w:r>
      <w:r w:rsidR="002E196D" w:rsidRPr="002E196D">
        <w:t>«</w:t>
      </w:r>
      <w:r w:rsidRPr="002E196D">
        <w:t>Профессиональный</w:t>
      </w:r>
      <w:r w:rsidR="002E196D" w:rsidRPr="002E196D">
        <w:t>»</w:t>
      </w:r>
      <w:r w:rsidRPr="002E196D">
        <w:t>.</w:t>
      </w:r>
    </w:p>
    <w:p w14:paraId="023F6D35" w14:textId="77777777" w:rsidR="00633F0C" w:rsidRPr="002E196D" w:rsidRDefault="00633F0C" w:rsidP="00633F0C">
      <w:r w:rsidRPr="002E196D">
        <w:t xml:space="preserve">Также обратите внимание на то, где у фондов есть представительства. Конечно, большую часть операций вы можете сделать и удаленно через личный кабинет и другие сервисы, однако иногда просто необходимо посетить отделение организации. Очевидно, что, живя в Сочи, вы не захотите ехать в фонд, у которого единственный офис в Ханты-Мансийске или на Камчатке. В этом отношении очень неплохо выглядят НПФ, принадлежащие Группе компаний (ГК) </w:t>
      </w:r>
      <w:r w:rsidR="002E196D" w:rsidRPr="002E196D">
        <w:t>«</w:t>
      </w:r>
      <w:r w:rsidRPr="002E196D">
        <w:t>Регион</w:t>
      </w:r>
      <w:r w:rsidR="002E196D" w:rsidRPr="002E196D">
        <w:t>»</w:t>
      </w:r>
      <w:r w:rsidRPr="002E196D">
        <w:t xml:space="preserve">: </w:t>
      </w:r>
      <w:r w:rsidR="002E196D" w:rsidRPr="002E196D">
        <w:t>«</w:t>
      </w:r>
      <w:r w:rsidRPr="002E196D">
        <w:t>Будущее</w:t>
      </w:r>
      <w:r w:rsidR="002E196D" w:rsidRPr="002E196D">
        <w:t>»</w:t>
      </w:r>
      <w:r w:rsidRPr="002E196D">
        <w:t xml:space="preserve">, </w:t>
      </w:r>
      <w:r w:rsidR="002E196D" w:rsidRPr="002E196D">
        <w:t>«</w:t>
      </w:r>
      <w:r w:rsidRPr="002E196D">
        <w:t>Телеком-Союз</w:t>
      </w:r>
      <w:r w:rsidR="002E196D" w:rsidRPr="002E196D">
        <w:t>»</w:t>
      </w:r>
      <w:r w:rsidRPr="002E196D">
        <w:t xml:space="preserve"> и другие.</w:t>
      </w:r>
    </w:p>
    <w:p w14:paraId="564D32A4" w14:textId="77777777" w:rsidR="00633F0C" w:rsidRPr="002E196D" w:rsidRDefault="00633F0C" w:rsidP="00633F0C">
      <w:r w:rsidRPr="002E196D">
        <w:t>Советы по мониторингу и управлению пенсионными накоплениями</w:t>
      </w:r>
    </w:p>
    <w:p w14:paraId="6A9C93BF" w14:textId="77777777" w:rsidR="00633F0C" w:rsidRPr="002E196D" w:rsidRDefault="00633F0C" w:rsidP="00633F0C">
      <w:r w:rsidRPr="002E196D">
        <w:t xml:space="preserve">Что касается отслеживания того, что происходит с вашими деньгами на пенсию, то здесь лучшим решением будет почаще заглядывать в личный кабинет. Там будет отражена вся подробная информация о ваших договорах. Стоит отметить, что ответить на вопрос — </w:t>
      </w:r>
      <w:r w:rsidR="002E196D" w:rsidRPr="002E196D">
        <w:t>«</w:t>
      </w:r>
      <w:r w:rsidRPr="002E196D">
        <w:t>где личный кабинет лучше?</w:t>
      </w:r>
      <w:r w:rsidR="002E196D" w:rsidRPr="002E196D">
        <w:t>»</w:t>
      </w:r>
      <w:r w:rsidRPr="002E196D">
        <w:t xml:space="preserve"> невозможно, так как это дело вкуса.</w:t>
      </w:r>
    </w:p>
    <w:p w14:paraId="13DCF2E3" w14:textId="77777777" w:rsidR="00633F0C" w:rsidRPr="002E196D" w:rsidRDefault="00633F0C" w:rsidP="00633F0C">
      <w:r w:rsidRPr="002E196D">
        <w:t>Заключение</w:t>
      </w:r>
    </w:p>
    <w:p w14:paraId="1E5EA28B" w14:textId="77777777" w:rsidR="00633F0C" w:rsidRPr="002E196D" w:rsidRDefault="00633F0C" w:rsidP="00633F0C">
      <w:r w:rsidRPr="002E196D">
        <w:t>Ближайшие годы рынок негосударственных, в том числе частных пенсионных фондов в России будет переживать довольно бурное развитие. Это связано как с начатым с 2019 года повышением пенсионного возраста, так и с программой долгосрочных сбережений.</w:t>
      </w:r>
    </w:p>
    <w:p w14:paraId="2F8E6B30" w14:textId="77777777" w:rsidR="00633F0C" w:rsidRPr="002E196D" w:rsidRDefault="00000000" w:rsidP="00633F0C">
      <w:hyperlink r:id="rId10" w:history="1">
        <w:r w:rsidR="00633F0C" w:rsidRPr="002E196D">
          <w:rPr>
            <w:rStyle w:val="a3"/>
          </w:rPr>
          <w:t>https://pensiya.pro/perspektivy-razvitiya-chastnyh-pensionnyh-fondov-v-rossii/</w:t>
        </w:r>
      </w:hyperlink>
      <w:r w:rsidR="00633F0C" w:rsidRPr="002E196D">
        <w:t xml:space="preserve"> </w:t>
      </w:r>
    </w:p>
    <w:p w14:paraId="05B2EF3A" w14:textId="77777777" w:rsidR="00F04880" w:rsidRPr="002E196D" w:rsidRDefault="00F04880" w:rsidP="00F04880">
      <w:pPr>
        <w:pStyle w:val="2"/>
      </w:pPr>
      <w:bookmarkStart w:id="35" w:name="А103"/>
      <w:bookmarkStart w:id="36" w:name="_Hlk176240840"/>
      <w:bookmarkStart w:id="37" w:name="_Toc176241529"/>
      <w:bookmarkEnd w:id="32"/>
      <w:r w:rsidRPr="002E196D">
        <w:lastRenderedPageBreak/>
        <w:t xml:space="preserve">Пенсия.pro, </w:t>
      </w:r>
      <w:r w:rsidR="00633F0C" w:rsidRPr="002E196D">
        <w:t>01.09.</w:t>
      </w:r>
      <w:r w:rsidRPr="002E196D">
        <w:t xml:space="preserve">2024, НПФ </w:t>
      </w:r>
      <w:r w:rsidR="002E196D" w:rsidRPr="002E196D">
        <w:t>«</w:t>
      </w:r>
      <w:r w:rsidRPr="002E196D">
        <w:t>Будущее</w:t>
      </w:r>
      <w:r w:rsidR="002E196D" w:rsidRPr="002E196D">
        <w:t>»</w:t>
      </w:r>
      <w:r w:rsidRPr="002E196D">
        <w:t xml:space="preserve"> объявил о росте выплат клиентам почти на четверть</w:t>
      </w:r>
      <w:bookmarkEnd w:id="35"/>
      <w:bookmarkEnd w:id="37"/>
    </w:p>
    <w:p w14:paraId="3C902EEE" w14:textId="77777777" w:rsidR="00F04880" w:rsidRPr="002E196D" w:rsidRDefault="00F04880" w:rsidP="0086037A">
      <w:pPr>
        <w:pStyle w:val="3"/>
      </w:pPr>
      <w:bookmarkStart w:id="38" w:name="_Toc176241530"/>
      <w:r w:rsidRPr="002E196D">
        <w:t xml:space="preserve">За семь месяцев 2024 года НПФ </w:t>
      </w:r>
      <w:r w:rsidR="002E196D" w:rsidRPr="002E196D">
        <w:t>«</w:t>
      </w:r>
      <w:r w:rsidRPr="002E196D">
        <w:t>Будущее</w:t>
      </w:r>
      <w:r w:rsidR="002E196D" w:rsidRPr="002E196D">
        <w:t>»</w:t>
      </w:r>
      <w:r w:rsidRPr="002E196D">
        <w:t xml:space="preserve">, который входит в группу </w:t>
      </w:r>
      <w:r w:rsidR="002E196D" w:rsidRPr="002E196D">
        <w:t>«</w:t>
      </w:r>
      <w:r w:rsidRPr="002E196D">
        <w:t>Регион</w:t>
      </w:r>
      <w:r w:rsidR="002E196D" w:rsidRPr="002E196D">
        <w:t>»</w:t>
      </w:r>
      <w:r w:rsidRPr="002E196D">
        <w:t>, выплатил клиентам более 3,5 млрд рублей — это плюс 23</w:t>
      </w:r>
      <w:r w:rsidR="002E196D" w:rsidRPr="002E196D">
        <w:t>%</w:t>
      </w:r>
      <w:r w:rsidRPr="002E196D">
        <w:t xml:space="preserve"> по сравнению с аналогичным периодом 2023 года.</w:t>
      </w:r>
      <w:bookmarkEnd w:id="38"/>
    </w:p>
    <w:p w14:paraId="02653668" w14:textId="77777777" w:rsidR="00F04880" w:rsidRPr="002E196D" w:rsidRDefault="00F04880" w:rsidP="00F04880">
      <w:r w:rsidRPr="002E196D">
        <w:t>Основная часть выплаченных средств пришлась на пенсии по договорам обязательного пенсионного страхования, то есть на накопительную часть пенсии, — 3,4 млрд рублей. Рост этих платежей по сравнению с семью месяцами прошлого года составил 24</w:t>
      </w:r>
      <w:r w:rsidR="002E196D" w:rsidRPr="002E196D">
        <w:t>%</w:t>
      </w:r>
      <w:r w:rsidRPr="002E196D">
        <w:t>. Всего по стране выплаты в рамках обязательного пенсионного страхования от НПФ получили 32 000 россиян, сообщил фонд.</w:t>
      </w:r>
    </w:p>
    <w:p w14:paraId="7FE4F45E" w14:textId="77777777" w:rsidR="00F04880" w:rsidRPr="002E196D" w:rsidRDefault="00F04880" w:rsidP="00F04880">
      <w:r w:rsidRPr="002E196D">
        <w:t>На исполнение обязательств по договорам негосударственного пенсионного обеспечения фонд направил с начала года около 143 млн рублей. Негосударственную пенсию в фонде в основном получают люди, которые откладывали на финансовое будущее самостоятельно с помощью индивидуального пенсионного плана.</w:t>
      </w:r>
    </w:p>
    <w:p w14:paraId="0D7FAA06" w14:textId="77777777" w:rsidR="00F04880" w:rsidRPr="002E196D" w:rsidRDefault="00F04880" w:rsidP="00F04880">
      <w:r w:rsidRPr="002E196D">
        <w:t>По итогам первого полугодия НПФ выплатил клиентам 2,9 млрд рублей, отмечалось в отчетности фонда. Тогда организация утверждала, что рост выплат составил 32,9</w:t>
      </w:r>
      <w:r w:rsidR="002E196D" w:rsidRPr="002E196D">
        <w:t>%</w:t>
      </w:r>
      <w:r w:rsidRPr="002E196D">
        <w:t>.</w:t>
      </w:r>
    </w:p>
    <w:p w14:paraId="75AA538F" w14:textId="77777777" w:rsidR="00F04880" w:rsidRPr="002E196D" w:rsidRDefault="00000000" w:rsidP="00F04880">
      <w:hyperlink r:id="rId11" w:history="1">
        <w:r w:rsidR="00F04880" w:rsidRPr="002E196D">
          <w:rPr>
            <w:rStyle w:val="a3"/>
          </w:rPr>
          <w:t>https://pensiya.pro/news/npf-budushhee-obyavil-o-roste-vyplat-klientam-pochti-na-chetvert/</w:t>
        </w:r>
      </w:hyperlink>
      <w:r w:rsidR="00F04880" w:rsidRPr="002E196D">
        <w:t xml:space="preserve"> </w:t>
      </w:r>
    </w:p>
    <w:p w14:paraId="22549BAC" w14:textId="77777777" w:rsidR="00F04880" w:rsidRPr="002E196D" w:rsidRDefault="00F04880" w:rsidP="00F04880">
      <w:pPr>
        <w:pStyle w:val="2"/>
      </w:pPr>
      <w:bookmarkStart w:id="39" w:name="_Toc176241531"/>
      <w:bookmarkEnd w:id="36"/>
      <w:r w:rsidRPr="002E196D">
        <w:t xml:space="preserve">Пенсия.pro, </w:t>
      </w:r>
      <w:r w:rsidR="00633F0C" w:rsidRPr="002E196D">
        <w:t>01.09.</w:t>
      </w:r>
      <w:r w:rsidRPr="002E196D">
        <w:t>2024, НПФ Т-Банка убрал из названия фамилию основателя холдинга</w:t>
      </w:r>
      <w:bookmarkEnd w:id="39"/>
    </w:p>
    <w:p w14:paraId="22E4DFBE" w14:textId="77777777" w:rsidR="00F04880" w:rsidRPr="002E196D" w:rsidRDefault="00F04880" w:rsidP="0086037A">
      <w:pPr>
        <w:pStyle w:val="3"/>
      </w:pPr>
      <w:bookmarkStart w:id="40" w:name="_Toc176241532"/>
      <w:r w:rsidRPr="002E196D">
        <w:t xml:space="preserve">Зарегистрированный в 2024 году негосударственный пенсионный фонд </w:t>
      </w:r>
      <w:r w:rsidR="002E196D" w:rsidRPr="002E196D">
        <w:t>«</w:t>
      </w:r>
      <w:r w:rsidRPr="002E196D">
        <w:t>Тинькофф Пенсия</w:t>
      </w:r>
      <w:r w:rsidR="002E196D" w:rsidRPr="002E196D">
        <w:t>»</w:t>
      </w:r>
      <w:r w:rsidRPr="002E196D">
        <w:t xml:space="preserve"> сменил название. 30 августа Банк России переоформил для НПФ лицензию, говорится на сайте регулятора.</w:t>
      </w:r>
      <w:bookmarkEnd w:id="40"/>
    </w:p>
    <w:p w14:paraId="41682FB9" w14:textId="77777777" w:rsidR="00F04880" w:rsidRPr="002E196D" w:rsidRDefault="00F04880" w:rsidP="00F04880">
      <w:r w:rsidRPr="002E196D">
        <w:t xml:space="preserve">Теперь дочерняя компания Т-Банка, как и головная структура, избавилась от имени признанного иностранным агентом миллиардера Олега Тинькова, основателя холдинга. Новое название — </w:t>
      </w:r>
      <w:r w:rsidR="002E196D" w:rsidRPr="002E196D">
        <w:t>«</w:t>
      </w:r>
      <w:r w:rsidRPr="002E196D">
        <w:t>Т-Пенсия</w:t>
      </w:r>
      <w:r w:rsidR="002E196D" w:rsidRPr="002E196D">
        <w:t>»</w:t>
      </w:r>
      <w:r w:rsidRPr="002E196D">
        <w:t>.</w:t>
      </w:r>
    </w:p>
    <w:p w14:paraId="54FBB2C8" w14:textId="77777777" w:rsidR="00F04880" w:rsidRPr="002E196D" w:rsidRDefault="00F04880" w:rsidP="00F04880">
      <w:r w:rsidRPr="002E196D">
        <w:t xml:space="preserve">    Тинькофф Банк грозился провести ребрендинг еще весной 2022 года, когда основатель компании миллиардер Тиньков осудил военные действия на Украине.</w:t>
      </w:r>
    </w:p>
    <w:p w14:paraId="5706960B" w14:textId="77777777" w:rsidR="00F04880" w:rsidRPr="002E196D" w:rsidRDefault="00F04880" w:rsidP="00F04880">
      <w:r w:rsidRPr="002E196D">
        <w:t xml:space="preserve">    Сменить название при новом владельце, Владимире Потанине, хотели до конца 2022 года, но уже в ноябре председатель правления банка Станислав Близнюк заявил, что группа </w:t>
      </w:r>
      <w:r w:rsidR="002E196D" w:rsidRPr="002E196D">
        <w:t>«</w:t>
      </w:r>
      <w:r w:rsidRPr="002E196D">
        <w:t>Тинькофф</w:t>
      </w:r>
      <w:r w:rsidR="002E196D" w:rsidRPr="002E196D">
        <w:t>»</w:t>
      </w:r>
      <w:r w:rsidRPr="002E196D">
        <w:t xml:space="preserve"> не видит необходимости в ребрендинге — банк заплатил Тинькову за торговую марку </w:t>
      </w:r>
      <w:r w:rsidR="002E196D" w:rsidRPr="002E196D">
        <w:t>«</w:t>
      </w:r>
      <w:r w:rsidRPr="002E196D">
        <w:t>достаточно крупную сумму</w:t>
      </w:r>
      <w:r w:rsidR="002E196D" w:rsidRPr="002E196D">
        <w:t>»</w:t>
      </w:r>
      <w:r w:rsidRPr="002E196D">
        <w:t>.</w:t>
      </w:r>
    </w:p>
    <w:p w14:paraId="32B719B6" w14:textId="77777777" w:rsidR="00F04880" w:rsidRPr="002E196D" w:rsidRDefault="00F04880" w:rsidP="00F04880">
      <w:r w:rsidRPr="002E196D">
        <w:t xml:space="preserve">    Сам же Олег Тиньков говорил, что начал процесс отзыва бренда.</w:t>
      </w:r>
    </w:p>
    <w:p w14:paraId="35621C4E" w14:textId="77777777" w:rsidR="00F04880" w:rsidRPr="002E196D" w:rsidRDefault="00F04880" w:rsidP="00F04880">
      <w:r w:rsidRPr="002E196D">
        <w:t xml:space="preserve">    Осенью 2023 года журналисты выяснили, что банк все же переименуют, оставив от прежнего названия только букву Т. Позже у банка сменился логотип.</w:t>
      </w:r>
    </w:p>
    <w:p w14:paraId="0FE4B73A" w14:textId="77777777" w:rsidR="00F04880" w:rsidRPr="002E196D" w:rsidRDefault="00F04880" w:rsidP="00F04880">
      <w:r w:rsidRPr="002E196D">
        <w:t xml:space="preserve">    Ребрендинг банка в итоге случился в июне 2024 года.</w:t>
      </w:r>
    </w:p>
    <w:p w14:paraId="5455EC35" w14:textId="77777777" w:rsidR="00F04880" w:rsidRPr="002E196D" w:rsidRDefault="00F04880" w:rsidP="00F04880">
      <w:r w:rsidRPr="002E196D">
        <w:t>Ребрендинг не помешал банку создать собственный НПФ под старым названием и получить для него право заключать договоры по программе долгосрочных сбережений. Свою деятельность новый фонд пока не начал, хотя заявки желающих участвовать в пенсионных программах уже принимаются.</w:t>
      </w:r>
    </w:p>
    <w:p w14:paraId="7F5399AC" w14:textId="77777777" w:rsidR="00F04880" w:rsidRPr="002E196D" w:rsidRDefault="00000000" w:rsidP="00F04880">
      <w:hyperlink r:id="rId12" w:history="1">
        <w:r w:rsidR="00F04880" w:rsidRPr="002E196D">
          <w:rPr>
            <w:rStyle w:val="a3"/>
          </w:rPr>
          <w:t>https://pensiya.pro/news/npf-t-banka-ubral-iz-nazvaniya-familiyu-osnovatelya-holdinga/</w:t>
        </w:r>
      </w:hyperlink>
      <w:r w:rsidR="00F04880" w:rsidRPr="002E196D">
        <w:t xml:space="preserve"> </w:t>
      </w:r>
    </w:p>
    <w:p w14:paraId="453B5551" w14:textId="77777777" w:rsidR="007D12B6" w:rsidRPr="002E196D" w:rsidRDefault="007D12B6" w:rsidP="007D12B6">
      <w:pPr>
        <w:pStyle w:val="2"/>
      </w:pPr>
      <w:bookmarkStart w:id="41" w:name="_Hlk176240983"/>
      <w:bookmarkStart w:id="42" w:name="_Toc176241533"/>
      <w:r w:rsidRPr="002E196D">
        <w:t xml:space="preserve">Ваш </w:t>
      </w:r>
      <w:r w:rsidR="00065E9C" w:rsidRPr="002E196D">
        <w:t>пенсионный брокер</w:t>
      </w:r>
      <w:r w:rsidRPr="002E196D">
        <w:t xml:space="preserve">, 02.09.2024, О переоформлении лицензии АО </w:t>
      </w:r>
      <w:r w:rsidR="002E196D" w:rsidRPr="002E196D">
        <w:t>«</w:t>
      </w:r>
      <w:r w:rsidRPr="002E196D">
        <w:t xml:space="preserve">НПФ </w:t>
      </w:r>
      <w:r w:rsidR="002E196D" w:rsidRPr="002E196D">
        <w:t>«</w:t>
      </w:r>
      <w:r w:rsidRPr="002E196D">
        <w:t>Т-Пенсия</w:t>
      </w:r>
      <w:r w:rsidR="002E196D" w:rsidRPr="002E196D">
        <w:t>»</w:t>
      </w:r>
      <w:bookmarkEnd w:id="42"/>
    </w:p>
    <w:p w14:paraId="1044EBC1" w14:textId="77777777" w:rsidR="007D12B6" w:rsidRPr="002E196D" w:rsidRDefault="007D12B6" w:rsidP="0086037A">
      <w:pPr>
        <w:pStyle w:val="3"/>
      </w:pPr>
      <w:bookmarkStart w:id="43" w:name="_Toc176241534"/>
      <w:r w:rsidRPr="002E196D">
        <w:t xml:space="preserve">Банк России 30.08.2024 принял решение переоформить лицензию на осуществление деятельности по пенсионному обеспечению и пенсионному страхованию Акционерного общества </w:t>
      </w:r>
      <w:r w:rsidR="002E196D" w:rsidRPr="002E196D">
        <w:t>«</w:t>
      </w:r>
      <w:r w:rsidRPr="002E196D">
        <w:t xml:space="preserve">Негосударственный пенсионный фонд </w:t>
      </w:r>
      <w:r w:rsidR="002E196D" w:rsidRPr="002E196D">
        <w:t>«</w:t>
      </w:r>
      <w:r w:rsidRPr="002E196D">
        <w:t>Т-Пенсия</w:t>
      </w:r>
      <w:r w:rsidR="002E196D" w:rsidRPr="002E196D">
        <w:t>»</w:t>
      </w:r>
      <w:r w:rsidRPr="002E196D">
        <w:t xml:space="preserve"> в связи с изменением наименования (ранее — Акционерное общество </w:t>
      </w:r>
      <w:r w:rsidR="002E196D" w:rsidRPr="002E196D">
        <w:t>«</w:t>
      </w:r>
      <w:r w:rsidRPr="002E196D">
        <w:t xml:space="preserve">Негосударственный пенсионный фонд </w:t>
      </w:r>
      <w:r w:rsidR="002E196D" w:rsidRPr="002E196D">
        <w:t>«</w:t>
      </w:r>
      <w:r w:rsidRPr="002E196D">
        <w:t>Тинькофф Пенсия</w:t>
      </w:r>
      <w:r w:rsidR="002E196D" w:rsidRPr="002E196D">
        <w:t>»</w:t>
      </w:r>
      <w:r w:rsidRPr="002E196D">
        <w:t>).</w:t>
      </w:r>
      <w:bookmarkEnd w:id="43"/>
    </w:p>
    <w:p w14:paraId="3F151119" w14:textId="77777777" w:rsidR="007D12B6" w:rsidRPr="002E196D" w:rsidRDefault="00000000" w:rsidP="007D12B6">
      <w:hyperlink r:id="rId13" w:history="1">
        <w:r w:rsidR="007D12B6" w:rsidRPr="002E196D">
          <w:rPr>
            <w:rStyle w:val="a3"/>
          </w:rPr>
          <w:t>http://pbroker.ru/?p=78485</w:t>
        </w:r>
      </w:hyperlink>
    </w:p>
    <w:p w14:paraId="263DB896" w14:textId="77777777" w:rsidR="00807DDF" w:rsidRPr="002E196D" w:rsidRDefault="00807DDF" w:rsidP="00807DDF">
      <w:pPr>
        <w:pStyle w:val="2"/>
      </w:pPr>
      <w:bookmarkStart w:id="44" w:name="_Hlk176240995"/>
      <w:bookmarkStart w:id="45" w:name="_Toc176241535"/>
      <w:bookmarkEnd w:id="41"/>
      <w:r w:rsidRPr="002E196D">
        <w:t xml:space="preserve">Ваш </w:t>
      </w:r>
      <w:r w:rsidR="00065E9C" w:rsidRPr="002E196D">
        <w:t>пенсионный брокер</w:t>
      </w:r>
      <w:r w:rsidRPr="002E196D">
        <w:t xml:space="preserve">, 02.09.2024, Ханты-Мансийский НПФ принял участие в акции </w:t>
      </w:r>
      <w:r w:rsidR="002E196D" w:rsidRPr="002E196D">
        <w:t>«</w:t>
      </w:r>
      <w:r w:rsidRPr="002E196D">
        <w:t>Пора в школу</w:t>
      </w:r>
      <w:r w:rsidR="002E196D" w:rsidRPr="002E196D">
        <w:t>»</w:t>
      </w:r>
      <w:bookmarkEnd w:id="45"/>
    </w:p>
    <w:p w14:paraId="28DF176E" w14:textId="77777777" w:rsidR="00807DDF" w:rsidRPr="002E196D" w:rsidRDefault="00807DDF" w:rsidP="0086037A">
      <w:pPr>
        <w:pStyle w:val="3"/>
      </w:pPr>
      <w:bookmarkStart w:id="46" w:name="_Toc176241536"/>
      <w:r w:rsidRPr="002E196D">
        <w:t xml:space="preserve">Благотворительный проект </w:t>
      </w:r>
      <w:r w:rsidR="002E196D" w:rsidRPr="002E196D">
        <w:t>«</w:t>
      </w:r>
      <w:r w:rsidRPr="002E196D">
        <w:t>Пора в школу</w:t>
      </w:r>
      <w:r w:rsidR="002E196D" w:rsidRPr="002E196D">
        <w:t>»</w:t>
      </w:r>
      <w:r w:rsidRPr="002E196D">
        <w:t xml:space="preserve"> проводится уже 13 год подряд </w:t>
      </w:r>
      <w:r w:rsidR="002E196D" w:rsidRPr="002E196D">
        <w:t>«</w:t>
      </w:r>
      <w:r w:rsidRPr="002E196D">
        <w:t>Русским Радио Сургут</w:t>
      </w:r>
      <w:r w:rsidR="002E196D" w:rsidRPr="002E196D">
        <w:t>»</w:t>
      </w:r>
      <w:r w:rsidRPr="002E196D">
        <w:t>, а Ханты-Мансийский НПФ является постоянным спонсором мероприятия.</w:t>
      </w:r>
      <w:bookmarkEnd w:id="46"/>
    </w:p>
    <w:p w14:paraId="11928EA3" w14:textId="77777777" w:rsidR="00807DDF" w:rsidRPr="002E196D" w:rsidRDefault="00807DDF" w:rsidP="00807DDF">
      <w:r w:rsidRPr="002E196D">
        <w:t>В рамках акции дети из многодетных малообеспеченных семей получают в подарок портфели со школьными принадлежностями. В этом году заветные рюкзаки получили более 150 детей, в том числе 15 первоклассников.</w:t>
      </w:r>
    </w:p>
    <w:p w14:paraId="3E76B51E" w14:textId="77777777" w:rsidR="00807DDF" w:rsidRPr="002E196D" w:rsidRDefault="00807DDF" w:rsidP="00807DDF">
      <w:r w:rsidRPr="002E196D">
        <w:t>Ханты-Мансийский НПФ с радостью вносит свой вклад в развитие и будущее юных югорчан.</w:t>
      </w:r>
    </w:p>
    <w:p w14:paraId="6B0F18B0" w14:textId="77777777" w:rsidR="00807DDF" w:rsidRPr="002E196D" w:rsidRDefault="00000000" w:rsidP="00807DDF">
      <w:hyperlink r:id="rId14" w:history="1">
        <w:r w:rsidR="00807DDF" w:rsidRPr="002E196D">
          <w:rPr>
            <w:rStyle w:val="a3"/>
          </w:rPr>
          <w:t>http://pbroker.ru/?p=78487</w:t>
        </w:r>
      </w:hyperlink>
      <w:r w:rsidR="00807DDF" w:rsidRPr="002E196D">
        <w:t xml:space="preserve"> </w:t>
      </w:r>
    </w:p>
    <w:p w14:paraId="3D32FB25" w14:textId="77777777" w:rsidR="00F73543" w:rsidRPr="002E196D" w:rsidRDefault="00F73543" w:rsidP="00F73543">
      <w:pPr>
        <w:pStyle w:val="2"/>
      </w:pPr>
      <w:bookmarkStart w:id="47" w:name="_Toc176241537"/>
      <w:bookmarkEnd w:id="44"/>
      <w:r w:rsidRPr="002E196D">
        <w:t xml:space="preserve">Лента.ru, 02.09.2024, Ликсутов назвал дату старта поездов </w:t>
      </w:r>
      <w:r w:rsidR="002E196D" w:rsidRPr="002E196D">
        <w:t>«</w:t>
      </w:r>
      <w:r w:rsidRPr="002E196D">
        <w:t>Белый кречет</w:t>
      </w:r>
      <w:r w:rsidR="002E196D" w:rsidRPr="002E196D">
        <w:t>»</w:t>
      </w:r>
      <w:r w:rsidRPr="002E196D">
        <w:t xml:space="preserve"> по ВСМ</w:t>
      </w:r>
      <w:bookmarkEnd w:id="47"/>
    </w:p>
    <w:p w14:paraId="67D980CC" w14:textId="77777777" w:rsidR="00F73543" w:rsidRPr="002E196D" w:rsidRDefault="00F73543" w:rsidP="0086037A">
      <w:pPr>
        <w:pStyle w:val="3"/>
      </w:pPr>
      <w:bookmarkStart w:id="48" w:name="_Toc176241538"/>
      <w:r w:rsidRPr="002E196D">
        <w:t xml:space="preserve">Мэр Москвы Сергей Собянин представил на выставке </w:t>
      </w:r>
      <w:r w:rsidR="002E196D" w:rsidRPr="002E196D">
        <w:t>«</w:t>
      </w:r>
      <w:r w:rsidRPr="002E196D">
        <w:t>Станция Манеж. Московский транспорт 2030</w:t>
      </w:r>
      <w:r w:rsidR="002E196D" w:rsidRPr="002E196D">
        <w:t>»</w:t>
      </w:r>
      <w:r w:rsidRPr="002E196D">
        <w:t xml:space="preserve"> макет головного вагона новейшего отечественного поезда </w:t>
      </w:r>
      <w:r w:rsidR="002E196D" w:rsidRPr="002E196D">
        <w:t>«</w:t>
      </w:r>
      <w:r w:rsidRPr="002E196D">
        <w:t>Белый Кречет</w:t>
      </w:r>
      <w:r w:rsidR="002E196D" w:rsidRPr="002E196D">
        <w:t>»</w:t>
      </w:r>
      <w:r w:rsidRPr="002E196D">
        <w:t xml:space="preserve"> высокоскоростной железнодорожной магистрали Москва - Санкт-Петербург - проекта президента России Владимира Путина. Поезд будет развивать скорость до 400 км/ч.</w:t>
      </w:r>
      <w:bookmarkEnd w:id="48"/>
    </w:p>
    <w:p w14:paraId="1E2F0175" w14:textId="77777777" w:rsidR="00F73543" w:rsidRPr="002E196D" w:rsidRDefault="00F73543" w:rsidP="00F73543">
      <w:r w:rsidRPr="002E196D">
        <w:t xml:space="preserve">В рамках презентации в Манеже состоялось подписание договора о поставке 41 российского поезда для высокоскоростной железнодорожной магистрали ВСМ-1 </w:t>
      </w:r>
      <w:r w:rsidR="002E196D" w:rsidRPr="002E196D">
        <w:t>«</w:t>
      </w:r>
      <w:r w:rsidRPr="002E196D">
        <w:t>Москва - Тверь - Великий Новгород - Санкт-Петербург</w:t>
      </w:r>
      <w:r w:rsidR="002E196D" w:rsidRPr="002E196D">
        <w:t>»</w:t>
      </w:r>
      <w:r w:rsidRPr="002E196D">
        <w:t>.</w:t>
      </w:r>
    </w:p>
    <w:p w14:paraId="0C5795D6" w14:textId="77777777" w:rsidR="00F73543" w:rsidRPr="002E196D" w:rsidRDefault="00F73543" w:rsidP="00F73543">
      <w:r w:rsidRPr="002E196D">
        <w:t xml:space="preserve">В торжественной церемонии приняли участие мэр Москвы Сергей Собянин, заместитель председателя правительства Российской Федерации Виталий Савельев, заместитель министра транспорта Российской Федерации Алексей Шило, заместитель мэра Москвы в правительстве Москвы по вопросам транспорта Максим Ликсутов, генеральный директор - председатель правления РЖД Олег Белозеров, первый заместитель председателя правления Сбербанка Александр Ведяхин, генеральный директор </w:t>
      </w:r>
      <w:r w:rsidR="002E196D" w:rsidRPr="002E196D">
        <w:t>«</w:t>
      </w:r>
      <w:r w:rsidRPr="002E196D">
        <w:t>ВСМ Две Столицы</w:t>
      </w:r>
      <w:r w:rsidR="002E196D" w:rsidRPr="002E196D">
        <w:t>»</w:t>
      </w:r>
      <w:r w:rsidRPr="002E196D">
        <w:t xml:space="preserve"> Олег Тони, генеральный директор ГТЛК Евгений Дитрих, генеральный директор </w:t>
      </w:r>
      <w:r w:rsidR="002E196D" w:rsidRPr="002E196D">
        <w:t>«</w:t>
      </w:r>
      <w:r w:rsidRPr="002E196D">
        <w:t>Группа Синара</w:t>
      </w:r>
      <w:r w:rsidR="002E196D" w:rsidRPr="002E196D">
        <w:t>»</w:t>
      </w:r>
      <w:r w:rsidRPr="002E196D">
        <w:t xml:space="preserve"> Виктор Леш и Анатолий Гавриленко, </w:t>
      </w:r>
      <w:r w:rsidRPr="002E196D">
        <w:lastRenderedPageBreak/>
        <w:t xml:space="preserve">генеральный директор </w:t>
      </w:r>
      <w:r w:rsidR="002E196D" w:rsidRPr="002E196D">
        <w:t>«</w:t>
      </w:r>
      <w:r w:rsidRPr="002E196D">
        <w:t>Лидер</w:t>
      </w:r>
      <w:r w:rsidR="002E196D" w:rsidRPr="002E196D">
        <w:t>»</w:t>
      </w:r>
      <w:r w:rsidRPr="002E196D">
        <w:t xml:space="preserve"> - компании, выступающей организатором финансирования в части привлечения средств </w:t>
      </w:r>
      <w:r w:rsidRPr="002E196D">
        <w:rPr>
          <w:b/>
        </w:rPr>
        <w:t>негосударственных пенсионных фондов</w:t>
      </w:r>
      <w:r w:rsidRPr="002E196D">
        <w:t xml:space="preserve"> в проект ВСМ-1.</w:t>
      </w:r>
    </w:p>
    <w:p w14:paraId="171BEC4A" w14:textId="77777777" w:rsidR="00F73543" w:rsidRPr="002E196D" w:rsidRDefault="00F73543" w:rsidP="00F73543">
      <w:r w:rsidRPr="002E196D">
        <w:t xml:space="preserve">Инновационный российский подвижной состав отвечает самым высоким стандартам безопасности и комфорта. Все ключевые компоненты новинки выпускаются в России, а сборка и пусконаладка сконцентрирована на предприятии </w:t>
      </w:r>
      <w:r w:rsidR="002E196D" w:rsidRPr="002E196D">
        <w:t>«</w:t>
      </w:r>
      <w:r w:rsidRPr="002E196D">
        <w:t>Уральские локомотивы</w:t>
      </w:r>
      <w:r w:rsidR="002E196D" w:rsidRPr="002E196D">
        <w:t>»</w:t>
      </w:r>
      <w:r w:rsidRPr="002E196D">
        <w:t xml:space="preserve"> в Свердловской области.</w:t>
      </w:r>
    </w:p>
    <w:p w14:paraId="2544998B" w14:textId="77777777" w:rsidR="00F73543" w:rsidRPr="002E196D" w:rsidRDefault="00F73543" w:rsidP="00F73543">
      <w:r w:rsidRPr="002E196D">
        <w:t>Как отметил заместитель мэра Москвы по вопросам транспорта Максим Ликсутов, отечественные поезда безопасны и комфортны. В составе есть 8 вагонов и несколько классов обслуживания. На таком поезде доехать до Санкт-Петербурга можно будет почти в 2 раза быстрее, чем на Сапсане, - за 2 часа 15 минут. Первые составы отправятся в Санкт-Петербург уже в 2028 году.</w:t>
      </w:r>
    </w:p>
    <w:p w14:paraId="53C327FC" w14:textId="77777777" w:rsidR="00F73543" w:rsidRPr="002E196D" w:rsidRDefault="00F73543" w:rsidP="00F73543">
      <w:r w:rsidRPr="002E196D">
        <w:t>Время в пути между Москвой и Тверью составит 39 минут, между Санкт-Петербургом и Великим Новгородом - 29 минут. Из Зеленограда в центр Москвы можно будет добраться за 14 минут.</w:t>
      </w:r>
    </w:p>
    <w:p w14:paraId="00E1DB1F" w14:textId="77777777" w:rsidR="00F73543" w:rsidRPr="002E196D" w:rsidRDefault="002E196D" w:rsidP="00F73543">
      <w:r w:rsidRPr="002E196D">
        <w:t>«</w:t>
      </w:r>
      <w:r w:rsidR="00F73543" w:rsidRPr="002E196D">
        <w:t xml:space="preserve">По поручению мэра Москвы Сергея Собянина мы представили уникальную транспортную экспозицию в ЦВЗ </w:t>
      </w:r>
      <w:r w:rsidRPr="002E196D">
        <w:t>«</w:t>
      </w:r>
      <w:r w:rsidR="00F73543" w:rsidRPr="002E196D">
        <w:t>Манеж</w:t>
      </w:r>
      <w:r w:rsidRPr="002E196D">
        <w:t>»</w:t>
      </w:r>
      <w:r w:rsidR="00F73543" w:rsidRPr="002E196D">
        <w:t xml:space="preserve">. Часть выставки посвятили проекту Президента России Владимира Путина - ВСМ-1. Первые составы новейшего поезда </w:t>
      </w:r>
      <w:r w:rsidRPr="002E196D">
        <w:t>«</w:t>
      </w:r>
      <w:r w:rsidR="00F73543" w:rsidRPr="002E196D">
        <w:t>Белый кречет</w:t>
      </w:r>
      <w:r w:rsidRPr="002E196D">
        <w:t>»</w:t>
      </w:r>
      <w:r w:rsidR="00F73543" w:rsidRPr="002E196D">
        <w:t xml:space="preserve"> отправятся в Санкт-Петербург по ВСМ уже в 2028 году. Основные проектные решения для создания первого российского высокоскоростного поезда ВСМ-1 разработаны в Москве. Часть комплектующих для высокоскоростных поездов ВСМ-1 будут производить московские предприятия. Срок службы поездов - 30 лет, в течение этого периода производитель будет нести ответственность по контракту жизненного цикла</w:t>
      </w:r>
      <w:r w:rsidRPr="002E196D">
        <w:t>»</w:t>
      </w:r>
      <w:r w:rsidR="00F73543" w:rsidRPr="002E196D">
        <w:t>, - сообщил Максим Ликсутов.</w:t>
      </w:r>
    </w:p>
    <w:p w14:paraId="739FEF4D" w14:textId="77777777" w:rsidR="00F73543" w:rsidRPr="002E196D" w:rsidRDefault="00F73543" w:rsidP="00F73543">
      <w:r w:rsidRPr="002E196D">
        <w:t xml:space="preserve">Вместе с макетом поезда ВСМ на Манежной площади можно увидеть и новейшие поезда </w:t>
      </w:r>
      <w:r w:rsidR="002E196D" w:rsidRPr="002E196D">
        <w:t>«</w:t>
      </w:r>
      <w:r w:rsidRPr="002E196D">
        <w:t>Иволга 4.0</w:t>
      </w:r>
      <w:r w:rsidR="002E196D" w:rsidRPr="002E196D">
        <w:t>»</w:t>
      </w:r>
      <w:r w:rsidRPr="002E196D">
        <w:t xml:space="preserve">, метровагон </w:t>
      </w:r>
      <w:r w:rsidR="002E196D" w:rsidRPr="002E196D">
        <w:t>«</w:t>
      </w:r>
      <w:r w:rsidRPr="002E196D">
        <w:t>Москва-2024</w:t>
      </w:r>
      <w:r w:rsidR="002E196D" w:rsidRPr="002E196D">
        <w:t>»</w:t>
      </w:r>
      <w:r w:rsidRPr="002E196D">
        <w:t xml:space="preserve"> и обновленный электробус </w:t>
      </w:r>
      <w:r w:rsidR="002E196D" w:rsidRPr="002E196D">
        <w:t>«</w:t>
      </w:r>
      <w:r w:rsidRPr="002E196D">
        <w:t>Камаз</w:t>
      </w:r>
      <w:r w:rsidR="002E196D" w:rsidRPr="002E196D">
        <w:t>»</w:t>
      </w:r>
      <w:r w:rsidRPr="002E196D">
        <w:t>. А на внутренней экспозиции выставки представлен мультимедийный поезд ВСМ, где каждый посетитель может совершить виртуальное путешествие по маршруту высокоскоростного поезда и посмотреть достопримечательности городов.</w:t>
      </w:r>
    </w:p>
    <w:p w14:paraId="59AC6245" w14:textId="77777777" w:rsidR="00F73543" w:rsidRPr="002E196D" w:rsidRDefault="00F73543" w:rsidP="00F73543">
      <w:r w:rsidRPr="002E196D">
        <w:t xml:space="preserve">Выставка </w:t>
      </w:r>
      <w:r w:rsidR="002E196D" w:rsidRPr="002E196D">
        <w:t>«</w:t>
      </w:r>
      <w:r w:rsidRPr="002E196D">
        <w:t>Станция Манеж. Московский транспорт 2030</w:t>
      </w:r>
      <w:r w:rsidR="002E196D" w:rsidRPr="002E196D">
        <w:t>»</w:t>
      </w:r>
      <w:r w:rsidRPr="002E196D">
        <w:t xml:space="preserve">, где представлен макет, проходит в рамках форума-фестиваля </w:t>
      </w:r>
      <w:r w:rsidR="002E196D" w:rsidRPr="002E196D">
        <w:t>«</w:t>
      </w:r>
      <w:r w:rsidRPr="002E196D">
        <w:t>Территория будущего. Москва 2030</w:t>
      </w:r>
      <w:r w:rsidR="002E196D" w:rsidRPr="002E196D">
        <w:t>»</w:t>
      </w:r>
      <w:r w:rsidRPr="002E196D">
        <w:t xml:space="preserve"> и уже стала самой посещаемой за всю историю Манежа. Вход на экспозицию бесплатный. Выставка проходит до 8 сентября в ЦВЗ </w:t>
      </w:r>
      <w:r w:rsidR="002E196D" w:rsidRPr="002E196D">
        <w:t>«</w:t>
      </w:r>
      <w:r w:rsidRPr="002E196D">
        <w:t>Манеж</w:t>
      </w:r>
      <w:r w:rsidR="002E196D" w:rsidRPr="002E196D">
        <w:t>»</w:t>
      </w:r>
      <w:r w:rsidRPr="002E196D">
        <w:t>.</w:t>
      </w:r>
    </w:p>
    <w:p w14:paraId="4542DBD7" w14:textId="77777777" w:rsidR="00F73543" w:rsidRPr="002E196D" w:rsidRDefault="00000000" w:rsidP="00F73543">
      <w:hyperlink r:id="rId15" w:history="1">
        <w:r w:rsidR="00F73543" w:rsidRPr="002E196D">
          <w:rPr>
            <w:rStyle w:val="a3"/>
          </w:rPr>
          <w:t>https://m.lenta.ru/pressrelease/2024/09/02/nazval/</w:t>
        </w:r>
      </w:hyperlink>
    </w:p>
    <w:p w14:paraId="30F89ABA" w14:textId="77777777" w:rsidR="00754FBD" w:rsidRPr="002E196D" w:rsidRDefault="00754FBD" w:rsidP="00754FBD">
      <w:pPr>
        <w:pStyle w:val="2"/>
      </w:pPr>
      <w:bookmarkStart w:id="49" w:name="А104"/>
      <w:bookmarkStart w:id="50" w:name="_Hlk176241045"/>
      <w:bookmarkStart w:id="51" w:name="_Toc176241539"/>
      <w:r w:rsidRPr="002E196D">
        <w:lastRenderedPageBreak/>
        <w:t xml:space="preserve">Коммерсантъ </w:t>
      </w:r>
      <w:r w:rsidR="00065E9C" w:rsidRPr="002E196D">
        <w:t xml:space="preserve">- </w:t>
      </w:r>
      <w:r w:rsidRPr="002E196D">
        <w:t>Санкт-Петербург, 02.09.2024, Петербургские компании на 36% чаще стали предлагать пенсионную программу</w:t>
      </w:r>
      <w:bookmarkEnd w:id="49"/>
      <w:bookmarkEnd w:id="51"/>
    </w:p>
    <w:p w14:paraId="4C54A052" w14:textId="77777777" w:rsidR="00754FBD" w:rsidRPr="002E196D" w:rsidRDefault="00754FBD" w:rsidP="0086037A">
      <w:pPr>
        <w:pStyle w:val="3"/>
      </w:pPr>
      <w:bookmarkStart w:id="52" w:name="_Toc176241540"/>
      <w:r w:rsidRPr="002E196D">
        <w:t>Свыше 3000 вакансий с корпоративной пенсионной программой в качестве условий для сотрудников появилось на рынке труда Санкт-Петербурга за первое полугодие. Это на 36% больше, чем в 2023 году, сообщили в пресс-службе hh.ru.</w:t>
      </w:r>
      <w:bookmarkEnd w:id="52"/>
    </w:p>
    <w:p w14:paraId="65973FF4" w14:textId="77777777" w:rsidR="00754FBD" w:rsidRPr="002E196D" w:rsidRDefault="00754FBD" w:rsidP="00754FBD">
      <w:r w:rsidRPr="002E196D">
        <w:t>Организации прежде всего предлагали такие условия для наема специалистов в сфере PR и маркетинга. По сравнению с прошлым годом число таких вакансий возросло в 8 раз.</w:t>
      </w:r>
    </w:p>
    <w:p w14:paraId="767D6F7E" w14:textId="77777777" w:rsidR="00754FBD" w:rsidRPr="002E196D" w:rsidRDefault="00754FBD" w:rsidP="00754FBD">
      <w:r w:rsidRPr="002E196D">
        <w:t xml:space="preserve">Петербург обогнал показатель в целом по стране. С января по июнь компании разместили 61 тыс. вакансий (+4%). Корпоративную пенсионную программу в Москве стали предлагать на 25% чаще. Лидером по России стала Магаданская область, где количество вакансий с такой поддержкой работников увеличилось на 114%. </w:t>
      </w:r>
    </w:p>
    <w:p w14:paraId="452B3EA4" w14:textId="77777777" w:rsidR="00754FBD" w:rsidRPr="002E196D" w:rsidRDefault="00000000" w:rsidP="00754FBD">
      <w:hyperlink r:id="rId16" w:history="1">
        <w:r w:rsidR="00754FBD" w:rsidRPr="002E196D">
          <w:rPr>
            <w:rStyle w:val="a3"/>
          </w:rPr>
          <w:t>https://www.kommersant.ru/doc/6932354</w:t>
        </w:r>
      </w:hyperlink>
      <w:r w:rsidR="00754FBD" w:rsidRPr="002E196D">
        <w:t xml:space="preserve"> </w:t>
      </w:r>
    </w:p>
    <w:p w14:paraId="270EFBD0" w14:textId="77777777" w:rsidR="00A56398" w:rsidRPr="002E196D" w:rsidRDefault="00A56398" w:rsidP="00A56398">
      <w:pPr>
        <w:pStyle w:val="2"/>
      </w:pPr>
      <w:bookmarkStart w:id="53" w:name="_Toc176241541"/>
      <w:bookmarkEnd w:id="50"/>
      <w:r w:rsidRPr="002E196D">
        <w:t xml:space="preserve">Псковская </w:t>
      </w:r>
      <w:r w:rsidR="00065E9C" w:rsidRPr="002E196D">
        <w:t>лента новостей</w:t>
      </w:r>
      <w:r w:rsidRPr="002E196D">
        <w:t>, 02.09.2024, Работодатели СЗФО стали чаще предлагать сотрудникам корпоративную пенсионную программу</w:t>
      </w:r>
      <w:bookmarkEnd w:id="53"/>
    </w:p>
    <w:p w14:paraId="04DF1310" w14:textId="77777777" w:rsidR="00A56398" w:rsidRPr="002E196D" w:rsidRDefault="00A56398" w:rsidP="0086037A">
      <w:pPr>
        <w:pStyle w:val="3"/>
      </w:pPr>
      <w:bookmarkStart w:id="54" w:name="_Toc176241542"/>
      <w:r w:rsidRPr="002E196D">
        <w:t xml:space="preserve">Совместное исследование hh.ru и негосударственного пенсионного фонда </w:t>
      </w:r>
      <w:r w:rsidR="002E196D" w:rsidRPr="002E196D">
        <w:t>«</w:t>
      </w:r>
      <w:r w:rsidRPr="002E196D">
        <w:t>Эволюция</w:t>
      </w:r>
      <w:r w:rsidR="002E196D" w:rsidRPr="002E196D">
        <w:t>»</w:t>
      </w:r>
      <w:r w:rsidRPr="002E196D">
        <w:t xml:space="preserve"> свидетельствует о том, что работодатели СЗФО стали на 20% чаще указывать в условиях работы в качестве поддержки возрастных работников различные корпоративные пенсионные программы (КПП).</w:t>
      </w:r>
      <w:bookmarkEnd w:id="54"/>
      <w:r w:rsidRPr="002E196D">
        <w:t xml:space="preserve"> </w:t>
      </w:r>
    </w:p>
    <w:p w14:paraId="7CEAFEA3" w14:textId="77777777" w:rsidR="00A56398" w:rsidRPr="002E196D" w:rsidRDefault="00A56398" w:rsidP="00A56398">
      <w:r w:rsidRPr="002E196D">
        <w:t>За первое полугодие 2024 года региональные компании СЗФО опубликовали более 6 тысяч вакансий, включающие корпоративную пенсионную программу как мотивирующую льготу в своих социальных пакетах. Это на 20% больше аналогичных показателей 2023 года.</w:t>
      </w:r>
    </w:p>
    <w:p w14:paraId="5E37AB66" w14:textId="77777777" w:rsidR="00A56398" w:rsidRPr="002E196D" w:rsidRDefault="00A56398" w:rsidP="00A56398">
      <w:r w:rsidRPr="002E196D">
        <w:t>В целом по стране число таких предложений с упоминанием корпоративной пенсионной программы по итогам первого полугодия превысило 61 тысячу. Это на 4% больше, чем в первом полугодии 2023 года. В Москве работодатели стали предлагать работникам помощь по линии корпоративной пенсии на 25%. Сильнее всего взлетело число работодателей с предложениями корпоративной пенсии в Магаданской области (+114%), Ставропольском крае (+114%), в Тюменской области (+75%), Омской области (+63%). Также в список регионов-лидеров по РФ по росту предложений с корпоративной пенсией попала Карелия – в этом регионе работодатели стали на 50% чаще переводить работников на корпоративную пенсионную программу.</w:t>
      </w:r>
    </w:p>
    <w:p w14:paraId="18B74F62" w14:textId="77777777" w:rsidR="00A56398" w:rsidRPr="002E196D" w:rsidRDefault="002E196D" w:rsidP="00A56398">
      <w:r w:rsidRPr="002E196D">
        <w:t>«</w:t>
      </w:r>
      <w:r w:rsidR="00A56398" w:rsidRPr="002E196D">
        <w:t xml:space="preserve">Интересно, что среди регионов СЗФО есть и такие, где, наоборот, число вакансий у предложением корпоративной пенсии уменьшилось по сравнению с прошлым годом. И сильнее всего эта тенденция прослеживается в Новгородской, Псковской, Ленинградской области и Коми. Также отрицательный тренд наблюдается и в Калининградской области. В данном случае мы понимаем, что работодатели из этих регионов урезают такой вариант поддержки для возрастных работников и случиться </w:t>
      </w:r>
      <w:r w:rsidR="00A56398" w:rsidRPr="002E196D">
        <w:lastRenderedPageBreak/>
        <w:t>это могло по разным причинам, одна из которых – финансовая невозможность подобной поддержки со стороны работодателей. Другая причина – более индивидуальный подход к заботе о работниках, когда они сами могут выбрать соцбонусы</w:t>
      </w:r>
      <w:r w:rsidRPr="002E196D">
        <w:t>»</w:t>
      </w:r>
      <w:r w:rsidR="00A56398" w:rsidRPr="002E196D">
        <w:t xml:space="preserve">, - отмечает руководитель пресс-службы hh.ru СЗФО Мария Бузунова. </w:t>
      </w:r>
    </w:p>
    <w:p w14:paraId="4B6D2896" w14:textId="77777777" w:rsidR="00A56398" w:rsidRPr="002E196D" w:rsidRDefault="00A56398" w:rsidP="00A56398">
      <w:r w:rsidRPr="002E196D">
        <w:t>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8 раз. Также в лидерах — финансовая отрасль. В частности, речь идет о компаниях, которые занимаются управлением активами (рост почти в 5 раз). Также в промышленности — а именно в машиностроении (увеличение в 3 раза), в торговле — рост в 3 раза, нефтегазовой отрасли — в 2,9 раз, в лесной промышленности и деревообработке — в 2 раза.</w:t>
      </w:r>
    </w:p>
    <w:p w14:paraId="35BACEFF" w14:textId="77777777" w:rsidR="00111D7C" w:rsidRPr="002E196D" w:rsidRDefault="00000000" w:rsidP="00A56398">
      <w:hyperlink r:id="rId17" w:history="1">
        <w:r w:rsidR="00A56398" w:rsidRPr="002E196D">
          <w:rPr>
            <w:rStyle w:val="a3"/>
          </w:rPr>
          <w:t>https://pln-pskov.ru/society/529456.html</w:t>
        </w:r>
      </w:hyperlink>
    </w:p>
    <w:p w14:paraId="5AA3D192" w14:textId="77777777" w:rsidR="00354F80" w:rsidRPr="002E196D" w:rsidRDefault="00354F80" w:rsidP="00354F80">
      <w:pPr>
        <w:pStyle w:val="2"/>
      </w:pPr>
      <w:bookmarkStart w:id="55" w:name="_Toc176241543"/>
      <w:r w:rsidRPr="002E196D">
        <w:t xml:space="preserve">РБК </w:t>
      </w:r>
      <w:r w:rsidR="00065E9C" w:rsidRPr="002E196D">
        <w:t xml:space="preserve">- </w:t>
      </w:r>
      <w:r w:rsidRPr="002E196D">
        <w:t>Мурманск, 02.09.2024, В Заполярье на 15% выросло число вакансий с корпоративной пенсией</w:t>
      </w:r>
      <w:bookmarkEnd w:id="55"/>
    </w:p>
    <w:p w14:paraId="59ABAC13" w14:textId="77777777" w:rsidR="00354F80" w:rsidRPr="002E196D" w:rsidRDefault="00354F80" w:rsidP="0086037A">
      <w:pPr>
        <w:pStyle w:val="3"/>
      </w:pPr>
      <w:bookmarkStart w:id="56" w:name="_Toc176241544"/>
      <w:r w:rsidRPr="002E196D">
        <w:t>За год в Мурманской области 15% возросло число вакансий, включающих корпоративную пенсионную программу. К такому выводу пришли аналитики сервиса онлайн рекрутинга hh.ru в результате сравнения данных по итогам 1 полугодия 2024 года с аналогичным периодом прошлого года. За 6 месяцев с начала года региональные компании опубликовали более 1,5 тыс. вакансий с такой мотивирующей льготой, отмечают эксперты.</w:t>
      </w:r>
      <w:bookmarkEnd w:id="56"/>
    </w:p>
    <w:p w14:paraId="29F52D2B" w14:textId="77777777" w:rsidR="00354F80" w:rsidRPr="002E196D" w:rsidRDefault="002E196D" w:rsidP="00354F80">
      <w:r w:rsidRPr="002E196D">
        <w:t>«</w:t>
      </w:r>
      <w:r w:rsidR="00354F80" w:rsidRPr="002E196D">
        <w:t>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8 раз, — комментируют аналитики. — Также в лидерах — финансовая отрасль. В частности, речь идет о компаниях, которые занимаются управлением активами (рост почти в 5 раз). Также в промышленности — а именно в машиностроении (увеличение в 3 раза), в торговле — рост в 3 раза, нефтегазовой отрасли — в 2,9 раз, в лесной промышленности и деревообработке — в 2 раза</w:t>
      </w:r>
      <w:r w:rsidRPr="002E196D">
        <w:t>»</w:t>
      </w:r>
      <w:r w:rsidR="00354F80" w:rsidRPr="002E196D">
        <w:t>.</w:t>
      </w:r>
    </w:p>
    <w:p w14:paraId="3DD2A369" w14:textId="77777777" w:rsidR="00354F80" w:rsidRPr="002E196D" w:rsidRDefault="00354F80" w:rsidP="00354F80">
      <w:r w:rsidRPr="002E196D">
        <w:t>В целом по России число предложений с упоминанием корпоративной пенсионной программы за год увеличилось на 4% и по итогам первого полугодия превысило 61 тыс. Сильнее всего взлетело количество работодателей с предложениями корпоративной пенсии в Магаданской области (+114%), Ставропольском крае (+114%), в Тюменской области (+75%), Омской области (+63%). В Москве компании стали предлагать работникам помощь в формировании пенсии на 25% чаще</w:t>
      </w:r>
      <w:r w:rsidR="002E196D" w:rsidRPr="002E196D">
        <w:t>.</w:t>
      </w:r>
    </w:p>
    <w:p w14:paraId="54D3D659" w14:textId="77777777" w:rsidR="00354F80" w:rsidRPr="002E196D" w:rsidRDefault="00354F80" w:rsidP="00354F80">
      <w:r w:rsidRPr="002E196D">
        <w:t>На Северо-Запада выделяются регионы, где число вакансий с предложением корпоративной пенсии уменьшилось по сравнению с 2023 годом. Это Новгородская, Псковская, Ленинградская области и Республика Коми. Аналитики связывают подобное положение дел с невозможностью финансовой поддержки со стороны работодателей.</w:t>
      </w:r>
    </w:p>
    <w:p w14:paraId="5DD3010D" w14:textId="77777777" w:rsidR="00354F80" w:rsidRPr="002E196D" w:rsidRDefault="00354F80" w:rsidP="00354F80">
      <w:r w:rsidRPr="002E196D">
        <w:t>Треть пенсионеров Мурманской области</w:t>
      </w:r>
      <w:r w:rsidR="00BE4BAB" w:rsidRPr="002E196D">
        <w:t xml:space="preserve"> </w:t>
      </w:r>
      <w:r w:rsidRPr="002E196D">
        <w:t xml:space="preserve">находят работу менее чем за месяц. Оперативнее всего удавалось решить вопрос тех, кто обратился за помощью в подборе </w:t>
      </w:r>
      <w:r w:rsidRPr="002E196D">
        <w:lastRenderedPageBreak/>
        <w:t>подходящих вакансий сразу после увольнения. При этом каждый второй пенсионер в регионе готов на временную подработку при отсутствии постоянных предложений.</w:t>
      </w:r>
    </w:p>
    <w:p w14:paraId="02DC3F12" w14:textId="77777777" w:rsidR="00354F80" w:rsidRPr="002E196D" w:rsidRDefault="00354F80" w:rsidP="00354F80">
      <w:r w:rsidRPr="002E196D">
        <w:t>Власти РФ могут снять ограничение по количеству пенсионных баллов, начисляемых работающим пенсионерам. Им позволят копить баллы наравне с населением в трудоспособном возрасте — до 10 в год.</w:t>
      </w:r>
    </w:p>
    <w:p w14:paraId="566C45DE" w14:textId="77777777" w:rsidR="00354F80" w:rsidRPr="002E196D" w:rsidRDefault="00000000" w:rsidP="00354F80">
      <w:hyperlink r:id="rId18" w:history="1">
        <w:r w:rsidR="00354F80" w:rsidRPr="002E196D">
          <w:rPr>
            <w:rStyle w:val="a3"/>
          </w:rPr>
          <w:t>https://murmansk.rbc.ru/murmansk/02/09/2024/66d565369a794706393160e3</w:t>
        </w:r>
      </w:hyperlink>
      <w:r w:rsidR="00354F80" w:rsidRPr="002E196D">
        <w:t xml:space="preserve"> </w:t>
      </w:r>
    </w:p>
    <w:p w14:paraId="12C13590" w14:textId="77777777" w:rsidR="00354F80" w:rsidRPr="002E196D" w:rsidRDefault="00065E9C" w:rsidP="00354F80">
      <w:pPr>
        <w:pStyle w:val="2"/>
      </w:pPr>
      <w:bookmarkStart w:id="57" w:name="_Toc176241545"/>
      <w:r w:rsidRPr="002E196D">
        <w:t>АиФ</w:t>
      </w:r>
      <w:r w:rsidR="00354F80" w:rsidRPr="002E196D">
        <w:t xml:space="preserve"> - Мурманск, 02.09.2024, В мурманских компаниях предлагают корпоративные пенсионные программы</w:t>
      </w:r>
      <w:bookmarkEnd w:id="57"/>
    </w:p>
    <w:p w14:paraId="19308C9D" w14:textId="77777777" w:rsidR="00354F80" w:rsidRPr="002E196D" w:rsidRDefault="00354F80" w:rsidP="0086037A">
      <w:pPr>
        <w:pStyle w:val="3"/>
      </w:pPr>
      <w:bookmarkStart w:id="58" w:name="_Toc176241546"/>
      <w:r w:rsidRPr="002E196D">
        <w:t>За первое полугодие 2024 года компании Мурманской области опубликовали более 1,5 тыс. вакансий, в которых корпоративная пенсионная программа указывается, как мотивирующая льгота в соцпакетах.</w:t>
      </w:r>
      <w:bookmarkEnd w:id="58"/>
    </w:p>
    <w:p w14:paraId="768F1875" w14:textId="77777777" w:rsidR="00354F80" w:rsidRPr="002E196D" w:rsidRDefault="00354F80" w:rsidP="00354F80">
      <w:r w:rsidRPr="002E196D">
        <w:t>Это на 15% больше, чем в 2023 году, говорят цифры совместного исследования hh.ru и НПФ Эволюция.</w:t>
      </w:r>
    </w:p>
    <w:p w14:paraId="6AAA2DE6" w14:textId="77777777" w:rsidR="00354F80" w:rsidRPr="002E196D" w:rsidRDefault="00354F80" w:rsidP="00354F80">
      <w:r w:rsidRPr="002E196D">
        <w:t>Так, в восемь раз выросло число предложений с упоминанием пенсионных программ в сфере PR и маркетинга. В лидерах также финансовая отрасль, машиностроение, торговля, нефтегазовая отрасль, лесная промышленность и деревообработка.</w:t>
      </w:r>
    </w:p>
    <w:p w14:paraId="1DAFB1E4" w14:textId="77777777" w:rsidR="00354F80" w:rsidRPr="002E196D" w:rsidRDefault="00354F80" w:rsidP="00354F80">
      <w:r w:rsidRPr="002E196D">
        <w:t>По словам генерального директора НПФ Елены Тетюниной, переход бизнеса к такой социальной ответственности - позитивный знак не только для рынка труда, но и для всей пенсионной отрасли государства.</w:t>
      </w:r>
    </w:p>
    <w:p w14:paraId="7848296D" w14:textId="77777777" w:rsidR="00354F80" w:rsidRPr="002E196D" w:rsidRDefault="00354F80" w:rsidP="00354F80">
      <w:r w:rsidRPr="002E196D">
        <w:t>Ранее сообщалось, в Мурманской области на 17</w:t>
      </w:r>
      <w:r w:rsidR="002E196D" w:rsidRPr="002E196D">
        <w:t>%</w:t>
      </w:r>
      <w:r w:rsidRPr="002E196D">
        <w:t xml:space="preserve"> вырос спрос на строителей. В частности, спрос на каменщиков увеличился более чем в четыре раза.</w:t>
      </w:r>
    </w:p>
    <w:p w14:paraId="036A443F" w14:textId="77777777" w:rsidR="00354F80" w:rsidRPr="002E196D" w:rsidRDefault="00000000" w:rsidP="00354F80">
      <w:hyperlink r:id="rId19" w:history="1">
        <w:r w:rsidR="00354F80" w:rsidRPr="002E196D">
          <w:rPr>
            <w:rStyle w:val="a3"/>
          </w:rPr>
          <w:t>https://murmansk.aif.ru/society/v-murmanskih-kompaniyah-predlagayut-korporativnye-pensionnye-programmy</w:t>
        </w:r>
      </w:hyperlink>
      <w:r w:rsidR="00354F80" w:rsidRPr="002E196D">
        <w:t xml:space="preserve"> </w:t>
      </w:r>
    </w:p>
    <w:p w14:paraId="1EC8CBED" w14:textId="77777777" w:rsidR="00BE4BAB" w:rsidRPr="002E196D" w:rsidRDefault="00BE4BAB" w:rsidP="00BE4BAB">
      <w:pPr>
        <w:pStyle w:val="2"/>
      </w:pPr>
      <w:bookmarkStart w:id="59" w:name="_Toc176241547"/>
      <w:r w:rsidRPr="002E196D">
        <w:t>НИА - Самара, 02.09.2024, Самарские работодатели стали чаще предлагать сотрудникам корпоративную пенсионную</w:t>
      </w:r>
      <w:bookmarkEnd w:id="59"/>
    </w:p>
    <w:p w14:paraId="18440EEE" w14:textId="77777777" w:rsidR="00BE4BAB" w:rsidRPr="002E196D" w:rsidRDefault="00BE4BAB" w:rsidP="0086037A">
      <w:pPr>
        <w:pStyle w:val="3"/>
      </w:pPr>
      <w:bookmarkStart w:id="60" w:name="_Toc176241548"/>
      <w:r w:rsidRPr="002E196D">
        <w:t>Совместное исследование hh.ru и НПФ Эволюция свидетельствует о том, что в местные работодатели стали на 5% чаще указывать в условиях работы в качестве поддержки возрастных работников различные корпоративные пенсионные программы (КПП).</w:t>
      </w:r>
      <w:bookmarkEnd w:id="60"/>
    </w:p>
    <w:p w14:paraId="05FD6D0C" w14:textId="77777777" w:rsidR="00BE4BAB" w:rsidRPr="002E196D" w:rsidRDefault="00BE4BAB" w:rsidP="00BE4BAB">
      <w:r w:rsidRPr="002E196D">
        <w:t>Так, за первое полугодие 2024 года региональные компании Самарской области опубликовали почти 1 тыс. вакансий, включающие корпоративную пенсионную программу как мотивирующую льготу в своих соц. пакетах. Это на 5% больше аналогичных показателей 2023 года.</w:t>
      </w:r>
    </w:p>
    <w:p w14:paraId="664D1BC1" w14:textId="77777777" w:rsidR="00BE4BAB" w:rsidRPr="002E196D" w:rsidRDefault="00BE4BAB" w:rsidP="00BE4BAB">
      <w:r w:rsidRPr="002E196D">
        <w:t xml:space="preserve">Если рассматривать вакансии через призму профессиональных отраслей, то наибольшая динамика наблюдается в сфере PR и маркетинга. Именно тут число предложений с упоминанием пенсионных программ увеличилось в 8 раз! Также в лидерах — финансовая отрасль. В частности, речь идет о компаниях, которые занимаются управлением активами (рост почти в 5 раз). Также в промышленности — а именно в машиностроении (увеличение в 3 раза), в торговле — рост в 3 раза, </w:t>
      </w:r>
      <w:r w:rsidRPr="002E196D">
        <w:lastRenderedPageBreak/>
        <w:t>нефтегазовой отрасли — в 2,9 раз, в лесной промышленности и деревообработке — в 2 раза.</w:t>
      </w:r>
    </w:p>
    <w:p w14:paraId="372EB65F" w14:textId="77777777" w:rsidR="00BE4BAB" w:rsidRPr="002E196D" w:rsidRDefault="00BE4BAB" w:rsidP="00BE4BAB">
      <w:r w:rsidRPr="002E196D">
        <w:t>В целом по стране число таких предложений с упоминанием корпоративной пенсионной программы по итогам первого полугодия превысило 61 тыс. Это на 4% больше, чем в первом полугодии 2023. В Москве работодатели стали предлагать работникам помощь по линии корпоративной пенсии на 25%. Сильнее всего взлетело число работодателей с предложениями корпоративной пенсии в Магаданской области (+114%), Ставропольском крае (+114%), в Тюменской области (+75%), Омской области (+63%). Также в список регионов-лидеров по РФ по росту предложений с корпоративной пенсией попала Удмуртия – в этом регионе работодатели стали на 42% чаще переводить работников на корпоративную пенсионную программу.</w:t>
      </w:r>
    </w:p>
    <w:p w14:paraId="16172CA3" w14:textId="77777777" w:rsidR="00BE4BAB" w:rsidRPr="002E196D" w:rsidRDefault="002E196D" w:rsidP="00BE4BAB">
      <w:r w:rsidRPr="002E196D">
        <w:t>«</w:t>
      </w:r>
      <w:r w:rsidR="00BE4BAB" w:rsidRPr="002E196D">
        <w:t>Интересно, что среди регионов ПФО есть и такие, где, наоборот, число вакансий у предложением корпоративной пенсии уменьшилось по сравнению с прошлым годом. И сильнее всего эта тенденция прослеживается в Пензенской, Кировской, Ульяновской области, Чувашии, Мордовии, Марий Эл. Также отрицательный тренд наблюдается и в Саратовской и Оренбургской области. В данном случае мы понимаем, что работодатели из этих регионов урезают такой вариант поддержки для возрастных работников и случиться это могло по разным причинам, одна из которых – финансовая невозможность подобной поддержки со стороны работодателей. Другая причина – более индивидуальный подход к заботе о работниках, когда они сами могут выбрать соц. бонусы</w:t>
      </w:r>
      <w:r w:rsidRPr="002E196D">
        <w:t>»</w:t>
      </w:r>
      <w:r w:rsidR="00BE4BAB" w:rsidRPr="002E196D">
        <w:t>, - отмечает Альбина Султанова, директор hh.ru ПФО.</w:t>
      </w:r>
    </w:p>
    <w:p w14:paraId="12181FB1" w14:textId="77777777" w:rsidR="00BE4BAB" w:rsidRPr="002E196D" w:rsidRDefault="00000000" w:rsidP="00BE4BAB">
      <w:hyperlink r:id="rId20" w:history="1">
        <w:r w:rsidR="00BE4BAB" w:rsidRPr="002E196D">
          <w:rPr>
            <w:rStyle w:val="a3"/>
          </w:rPr>
          <w:t>https://www.niasam.ru/obschestvo/samarskie-rabotodateli-stali-chasche-predlagat-sotrudnikam-korporativnuyu-pensionnuyu-239829.html</w:t>
        </w:r>
      </w:hyperlink>
      <w:r w:rsidR="00BE4BAB" w:rsidRPr="002E196D">
        <w:t xml:space="preserve"> </w:t>
      </w:r>
    </w:p>
    <w:p w14:paraId="42847ECD" w14:textId="77777777" w:rsidR="006779D2" w:rsidRPr="002E196D" w:rsidRDefault="006779D2" w:rsidP="006779D2">
      <w:pPr>
        <w:pStyle w:val="2"/>
      </w:pPr>
      <w:bookmarkStart w:id="61" w:name="_Toc176241549"/>
      <w:r w:rsidRPr="002E196D">
        <w:t>Вечерняя Казань, 02.09.2024, В Татарстане стали чаще предлагать корпоративную пенсионную программу</w:t>
      </w:r>
      <w:bookmarkEnd w:id="61"/>
    </w:p>
    <w:p w14:paraId="70014C78" w14:textId="77777777" w:rsidR="006779D2" w:rsidRPr="002E196D" w:rsidRDefault="006779D2" w:rsidP="0086037A">
      <w:pPr>
        <w:pStyle w:val="3"/>
      </w:pPr>
      <w:bookmarkStart w:id="62" w:name="_Toc176241550"/>
      <w:r w:rsidRPr="002E196D">
        <w:t>Татарстанские работодатели стали на 12 процентов чаще предлагать корпоративную пенсионную программу сотрудникам по сравнению с предыдущим годом. Только за первое полугодие 2024 года компании опубликовали около двух тысяч вакансий с этой мотивирующей льготой, выяснили аналитики hh.ru.</w:t>
      </w:r>
      <w:bookmarkEnd w:id="62"/>
    </w:p>
    <w:p w14:paraId="7CDF9B2A" w14:textId="77777777" w:rsidR="006779D2" w:rsidRPr="002E196D" w:rsidRDefault="006779D2" w:rsidP="006779D2">
      <w:r w:rsidRPr="002E196D">
        <w:t>Наибольшая динамика наблюдается в сфере PR и маркетинга, где число подобных предложений увеличилось в восемь раз. В лидерах также финансовая отрасль, промышленность (машиностроение) и торговля.</w:t>
      </w:r>
    </w:p>
    <w:p w14:paraId="295098F7" w14:textId="77777777" w:rsidR="006779D2" w:rsidRPr="002E196D" w:rsidRDefault="006779D2" w:rsidP="006779D2">
      <w:r w:rsidRPr="002E196D">
        <w:t>Среди регионов ПФО в топ вошли Удмуртия (+42 процента), Пермский край (+20 процентов) и Татарстан. При этом количество вакансий с предложением корпоративной пенсии значительно уменьшилось в Пензенской области (-53 процента), Чувашии (-23 процента) и Мордовии (-23 процента). Директор hh.ru ПФО Альбина Султанова считает, что это может быть связано как с финансовой невозможностью подобной поддержки со стороны работодателей, так и с индивидуальным подходом к работникам, когда они сами могут выбирать бонусы.</w:t>
      </w:r>
    </w:p>
    <w:p w14:paraId="1408F534" w14:textId="77777777" w:rsidR="006779D2" w:rsidRPr="002E196D" w:rsidRDefault="006779D2" w:rsidP="006779D2">
      <w:r w:rsidRPr="002E196D">
        <w:t>Ранее сообщалось, что работающим пенсионерам намерены поднять лимит пенсионных баллов. Им хотят позволить копить баллы наравне с трудоспособным населением — до десяти баллов в год.</w:t>
      </w:r>
    </w:p>
    <w:p w14:paraId="36B38B95" w14:textId="77777777" w:rsidR="006779D2" w:rsidRDefault="00000000" w:rsidP="006779D2">
      <w:pPr>
        <w:rPr>
          <w:rStyle w:val="a3"/>
        </w:rPr>
      </w:pPr>
      <w:hyperlink r:id="rId21" w:history="1">
        <w:r w:rsidR="006779D2" w:rsidRPr="002E196D">
          <w:rPr>
            <w:rStyle w:val="a3"/>
          </w:rPr>
          <w:t>https://www.evening-kazan.ru/obshhestvo/news/v-tatarstane-stali-chashche-predlagat-korporativnuyu-pensionnuyu-programmu-</w:t>
        </w:r>
      </w:hyperlink>
    </w:p>
    <w:p w14:paraId="3451B00C" w14:textId="77777777" w:rsidR="00503D27" w:rsidRPr="002E196D" w:rsidRDefault="00503D27" w:rsidP="00503D27">
      <w:pPr>
        <w:pStyle w:val="2"/>
      </w:pPr>
      <w:bookmarkStart w:id="63" w:name="А107"/>
      <w:bookmarkStart w:id="64" w:name="_Hlk176241303"/>
      <w:bookmarkStart w:id="65" w:name="_Toc176241551"/>
      <w:r w:rsidRPr="002E196D">
        <w:t>Парламентская газета, 02.09.2024, Депутат Бессараб о пятилетнем «кабальном» сроке: Эту норму необходимо менять</w:t>
      </w:r>
      <w:bookmarkEnd w:id="63"/>
      <w:bookmarkEnd w:id="65"/>
    </w:p>
    <w:p w14:paraId="3CDB7ED2" w14:textId="77777777" w:rsidR="00503D27" w:rsidRPr="002E196D" w:rsidRDefault="00503D27" w:rsidP="00503D27">
      <w:pPr>
        <w:pStyle w:val="3"/>
      </w:pPr>
      <w:bookmarkStart w:id="66" w:name="_Toc176241552"/>
      <w:r w:rsidRPr="002E196D">
        <w:t>Новая форма оповещения о состоянии счета накопительной пенсии и результатах инвестирования пенсионных средств повысит информированность россиян о своих накоплениях, считает член Комитета Госдумы по труду, социальной политике и делам ветеранов Светлана Бессараб. Документ вступает в силу 3 сентября.</w:t>
      </w:r>
      <w:bookmarkEnd w:id="66"/>
    </w:p>
    <w:p w14:paraId="4B9D1C8C" w14:textId="77777777" w:rsidR="00503D27" w:rsidRPr="002E196D" w:rsidRDefault="00503D27" w:rsidP="00503D27">
      <w:r w:rsidRPr="002E196D">
        <w:t>Новая форма, как и раньше, отражает сумму различных страховых взносов, в том числе и добровольных, поступивших на накопительную пенсию, а также сумму, полученную от инвестирования этих средств страховщиком. Однако Соцфонд скорректировал состав предоставляемых сведений. Например, добавлены данные о размере пенсионных накоплений с разбивкой по периодам, а также сведения о суммах гарантийного восполнения и возмещения средств, если со страховщиком что-то случится, и он не сможет выполнить своих обязательств.</w:t>
      </w:r>
    </w:p>
    <w:p w14:paraId="655D1407" w14:textId="77777777" w:rsidR="00503D27" w:rsidRPr="002E196D" w:rsidRDefault="00503D27" w:rsidP="00503D27">
      <w:r w:rsidRPr="002E196D">
        <w:t>Кроме того, в документе указан год, когда пенсионер может подать заявление о досрочном переходе к другому страховщику и переводе к нему своих денег в полном объеме с учетом полученного дохода от инвестирования. Эти сведения позволят минимизировать риски финансовых потерь при смене страховщика и дадут возможность принимать взвешенные решения при управлении финансами.</w:t>
      </w:r>
    </w:p>
    <w:p w14:paraId="3ED64355" w14:textId="77777777" w:rsidR="00503D27" w:rsidRPr="002E196D" w:rsidRDefault="00503D27" w:rsidP="00503D27">
      <w:r w:rsidRPr="002E196D">
        <w:t>«Ситуация меняется в той части, которая позволяет гражданину узнать о собственных потерях или гарантиях в случае, если срок нахождения в указанном НПФ соблюдается. Это пятилетний срок. Что самое печальное, мы не можем пока изменить эту норму таким образом, чтобы сократить срок. Когда эта норма принималась, ситуация была сложной, когда граждане, не продержав еще достаточное время свои накопления в одном фонде, принимали спонтанное решение перевести их в другой фонд», — отметила член Комитета Госдумы по труду, социальной политике и делам ветеранов Светлана Бессараб.</w:t>
      </w:r>
    </w:p>
    <w:p w14:paraId="3CE1F835" w14:textId="77777777" w:rsidR="00503D27" w:rsidRPr="002E196D" w:rsidRDefault="00503D27" w:rsidP="00503D27">
      <w:r w:rsidRPr="002E196D">
        <w:t>Она считает такой порядок «кабальным»: «Эту норму необходимо менять. Сегодня мы продвигаемся вперед хотя бы в той части, что гражданин будет предупрежден, сколько он потеряет в случае принятия такого решения. Он не ограничен в принятии решений перейти в другой НПФ, но ему дают понять, сколько инвестиционных накоплений он потеряет».</w:t>
      </w:r>
    </w:p>
    <w:p w14:paraId="43FBEB69" w14:textId="77777777" w:rsidR="00503D27" w:rsidRPr="002E196D" w:rsidRDefault="00503D27" w:rsidP="00503D27">
      <w:hyperlink r:id="rId22" w:history="1">
        <w:r w:rsidRPr="002E196D">
          <w:rPr>
            <w:rStyle w:val="a3"/>
          </w:rPr>
          <w:t>https://www.pnp.ru/economics/deputat-bessarab-o-pyatiletnem-kabalnom-sroke-etu-normu-neobkhodimo-menyat.html</w:t>
        </w:r>
      </w:hyperlink>
      <w:bookmarkEnd w:id="64"/>
      <w:r w:rsidRPr="002E196D">
        <w:t xml:space="preserve"> </w:t>
      </w:r>
    </w:p>
    <w:p w14:paraId="28977866" w14:textId="77777777" w:rsidR="00503D27" w:rsidRPr="002E196D" w:rsidRDefault="00503D27" w:rsidP="006779D2"/>
    <w:p w14:paraId="20FE95BE" w14:textId="77777777" w:rsidR="00111D7C" w:rsidRPr="002E196D" w:rsidRDefault="00111D7C" w:rsidP="00111D7C">
      <w:pPr>
        <w:pStyle w:val="10"/>
      </w:pPr>
      <w:bookmarkStart w:id="67" w:name="_Toc165991073"/>
      <w:bookmarkStart w:id="68" w:name="_Toc99271691"/>
      <w:bookmarkStart w:id="69" w:name="_Toc99318654"/>
      <w:bookmarkStart w:id="70" w:name="_Toc99318783"/>
      <w:bookmarkStart w:id="71" w:name="_Toc396864672"/>
      <w:bookmarkStart w:id="72" w:name="_Toc176241553"/>
      <w:r w:rsidRPr="002E196D">
        <w:lastRenderedPageBreak/>
        <w:t>Программа долгосрочных сбережений</w:t>
      </w:r>
      <w:bookmarkEnd w:id="67"/>
      <w:bookmarkEnd w:id="72"/>
    </w:p>
    <w:p w14:paraId="61C35FDB" w14:textId="77777777" w:rsidR="006779D2" w:rsidRPr="002E196D" w:rsidRDefault="006779D2" w:rsidP="006779D2">
      <w:pPr>
        <w:pStyle w:val="2"/>
      </w:pPr>
      <w:bookmarkStart w:id="73" w:name="А105"/>
      <w:bookmarkStart w:id="74" w:name="_Toc176241554"/>
      <w:r w:rsidRPr="002E196D">
        <w:t>СенатИнформ</w:t>
      </w:r>
      <w:r w:rsidR="00065E9C" w:rsidRPr="002E196D">
        <w:t>.</w:t>
      </w:r>
      <w:r w:rsidR="00065E9C" w:rsidRPr="002E196D">
        <w:rPr>
          <w:lang w:val="en-US"/>
        </w:rPr>
        <w:t>ru</w:t>
      </w:r>
      <w:r w:rsidRPr="002E196D">
        <w:t>, 02.09.2024, Более 1 млн россиян подключились к программе долгосрочных сбережений</w:t>
      </w:r>
      <w:bookmarkEnd w:id="73"/>
      <w:bookmarkEnd w:id="74"/>
    </w:p>
    <w:p w14:paraId="1F41397D" w14:textId="77777777" w:rsidR="006779D2" w:rsidRPr="002E196D" w:rsidRDefault="006779D2" w:rsidP="0086037A">
      <w:pPr>
        <w:pStyle w:val="3"/>
      </w:pPr>
      <w:bookmarkStart w:id="75" w:name="_Toc176241555"/>
      <w:r w:rsidRPr="002E196D">
        <w:t xml:space="preserve">За последние три месяца около 500 тыс. жителей России стали участниками программы долгосрочных сбережений (ПДС). Всего на данный момент к программе подключились более 1 млн россиян, сообщается в Telegram-канале портала </w:t>
      </w:r>
      <w:r w:rsidR="002E196D" w:rsidRPr="002E196D">
        <w:t>«</w:t>
      </w:r>
      <w:r w:rsidRPr="002E196D">
        <w:t>Объясняем. РФ</w:t>
      </w:r>
      <w:r w:rsidR="002E196D" w:rsidRPr="002E196D">
        <w:t>»</w:t>
      </w:r>
      <w:r w:rsidRPr="002E196D">
        <w:t>.</w:t>
      </w:r>
      <w:bookmarkEnd w:id="75"/>
    </w:p>
    <w:p w14:paraId="24473D97" w14:textId="77777777" w:rsidR="006779D2" w:rsidRPr="002E196D" w:rsidRDefault="006779D2" w:rsidP="006779D2">
      <w:r w:rsidRPr="002E196D">
        <w:t>Благодаря ПДС можно получить прибавку к пенсии и сформировать финансовую подушку безопасности при поддержке государства. Всего в программу привлечено уже более 51 млрд рублей — с уч</w:t>
      </w:r>
      <w:r w:rsidR="002E196D" w:rsidRPr="002E196D">
        <w:t>е</w:t>
      </w:r>
      <w:r w:rsidRPr="002E196D">
        <w:t>том государственного софинансирования.</w:t>
      </w:r>
    </w:p>
    <w:p w14:paraId="5C1280C7" w14:textId="77777777" w:rsidR="006779D2" w:rsidRPr="002E196D" w:rsidRDefault="006779D2" w:rsidP="006779D2">
      <w:r w:rsidRPr="002E196D">
        <w:t>Напомним: если участник ПДС платит взносы в размере не менее 2 тыс. рублей в год, то государство прибавляет к этим деньгам до 36 тыс. в год. Такое софинансирование рассчитано на 10 лет. Сумма, которую добавят из бюджета, зависит от зарплаты участника программы. Так, людям со среднемесячным доходом до 80 тыс. рублей на каждый вложенный в ПДС 1 рубль прибавят 1 рубль от государства. Если доход от 80 тыс. до 150 тыс. рублей, то на 2 рубля гражданина выделят 1 рубль государства. Если зарплата выше 150 тыс. рублей, то рассчитывать на 1 государственный рубль можно, если вложить 4 собственных рубля.</w:t>
      </w:r>
    </w:p>
    <w:p w14:paraId="4CE3319A" w14:textId="77777777" w:rsidR="006779D2" w:rsidRPr="002E196D" w:rsidRDefault="006779D2" w:rsidP="006779D2">
      <w:r w:rsidRPr="002E196D">
        <w:t>За взносы до 400 тыс. рублей в год можно будет получить налоговый вычет: 13% или максимум 52 тыс. рублей, если ежегодный доход меньше 5 млн рублей, и 15% или максимум 60 тыс. рублей, если ежегодный доход выше 5 млн рублей.</w:t>
      </w:r>
    </w:p>
    <w:p w14:paraId="42F2BC95" w14:textId="77777777" w:rsidR="006779D2" w:rsidRPr="002E196D" w:rsidRDefault="002E196D" w:rsidP="006779D2">
      <w:r w:rsidRPr="002E196D">
        <w:t>«</w:t>
      </w:r>
      <w:r w:rsidR="006779D2" w:rsidRPr="002E196D">
        <w:t>СенатИнформ</w:t>
      </w:r>
      <w:r w:rsidRPr="002E196D">
        <w:t>»</w:t>
      </w:r>
      <w:r w:rsidR="006779D2" w:rsidRPr="002E196D">
        <w:t xml:space="preserve"> приводил результаты опроса, согласно которым с новой госпрограммой софинансирования долгосрочных сбережений подробно знаком лишь 1 россиянин из 10. В этой связи сенатор Вадим Деньгин призвал больше рассказывать гражданам об этой программе, в том числе через социальную рекламу.</w:t>
      </w:r>
    </w:p>
    <w:p w14:paraId="75397F96" w14:textId="77777777" w:rsidR="006779D2" w:rsidRPr="002E196D" w:rsidRDefault="006779D2" w:rsidP="006779D2">
      <w:r w:rsidRPr="002E196D">
        <w:t>Зампред СФ Николай Журавл</w:t>
      </w:r>
      <w:r w:rsidR="002E196D" w:rsidRPr="002E196D">
        <w:t>е</w:t>
      </w:r>
      <w:r w:rsidRPr="002E196D">
        <w:t xml:space="preserve">в говорил, что можно подумать над тем, чтобы дать возможность запускать такие программы не только негосударственным пенсионным фондам (НПФ), но и другим участникам рынка. </w:t>
      </w:r>
    </w:p>
    <w:p w14:paraId="39E08711" w14:textId="77777777" w:rsidR="006779D2" w:rsidRPr="002E196D" w:rsidRDefault="00000000" w:rsidP="006779D2">
      <w:hyperlink r:id="rId23" w:history="1">
        <w:r w:rsidR="006779D2" w:rsidRPr="002E196D">
          <w:rPr>
            <w:rStyle w:val="a3"/>
          </w:rPr>
          <w:t>https://senatinform.ru/news/bolee_1_mln_rossiyan_podklyuchilis_k_programme_dolgosrochnykh_sberezheniy/</w:t>
        </w:r>
      </w:hyperlink>
      <w:r w:rsidR="006779D2" w:rsidRPr="002E196D">
        <w:t xml:space="preserve"> </w:t>
      </w:r>
    </w:p>
    <w:p w14:paraId="75AA6E77" w14:textId="77777777" w:rsidR="00F04880" w:rsidRPr="002E196D" w:rsidRDefault="00F04880" w:rsidP="00F04880">
      <w:pPr>
        <w:pStyle w:val="2"/>
      </w:pPr>
      <w:bookmarkStart w:id="76" w:name="_Hlk176241088"/>
      <w:bookmarkStart w:id="77" w:name="_Toc176241556"/>
      <w:r w:rsidRPr="002E196D">
        <w:t xml:space="preserve">Пенсия.pro, 02.09.2024, Банки начали предлагать клиентам комбо </w:t>
      </w:r>
      <w:r w:rsidR="002E196D" w:rsidRPr="002E196D">
        <w:t>«</w:t>
      </w:r>
      <w:r w:rsidRPr="002E196D">
        <w:t>вклад+ПДС</w:t>
      </w:r>
      <w:r w:rsidR="002E196D" w:rsidRPr="002E196D">
        <w:t>»</w:t>
      </w:r>
      <w:r w:rsidRPr="002E196D">
        <w:t xml:space="preserve"> с выгодными ставками</w:t>
      </w:r>
      <w:bookmarkEnd w:id="77"/>
    </w:p>
    <w:p w14:paraId="265CBC86" w14:textId="77777777" w:rsidR="00F04880" w:rsidRPr="002E196D" w:rsidRDefault="00F04880" w:rsidP="0086037A">
      <w:pPr>
        <w:pStyle w:val="3"/>
      </w:pPr>
      <w:bookmarkStart w:id="78" w:name="_Toc176241557"/>
      <w:r w:rsidRPr="002E196D">
        <w:t xml:space="preserve">Банк ВТБ со 2 сентября запустил специальное предложение для продвижения программы долгосрочных сбережений (ПДС). Это комбинированный продукт </w:t>
      </w:r>
      <w:r w:rsidR="002E196D" w:rsidRPr="002E196D">
        <w:t>«</w:t>
      </w:r>
      <w:r w:rsidRPr="002E196D">
        <w:t>Двойная выгода</w:t>
      </w:r>
      <w:r w:rsidR="002E196D" w:rsidRPr="002E196D">
        <w:t>»</w:t>
      </w:r>
      <w:r w:rsidRPr="002E196D">
        <w:t>. Ранее комбинированный продукт, сочетающий вклад, ПДС и накопительное страхование жизни (НСЖ), запустил Газпромбанк.</w:t>
      </w:r>
      <w:bookmarkEnd w:id="78"/>
    </w:p>
    <w:p w14:paraId="4EB92CBB" w14:textId="77777777" w:rsidR="00F04880" w:rsidRPr="002E196D" w:rsidRDefault="00F04880" w:rsidP="00F04880">
      <w:r w:rsidRPr="002E196D">
        <w:t>Если открыть вклад в ВТБ и заключить договор ПДС, то ставка по депозиту будет значительно выше рыночной — 25</w:t>
      </w:r>
      <w:r w:rsidR="002E196D" w:rsidRPr="002E196D">
        <w:t>%</w:t>
      </w:r>
      <w:r w:rsidRPr="002E196D">
        <w:t xml:space="preserve">. Перед оформлением вклада клиент должен вступить в программу долгосрочных сбережений через НПФ </w:t>
      </w:r>
      <w:r w:rsidR="002E196D" w:rsidRPr="002E196D">
        <w:t>«</w:t>
      </w:r>
      <w:r w:rsidRPr="002E196D">
        <w:t>ВТБ Пенсионный фонд</w:t>
      </w:r>
      <w:r w:rsidR="002E196D" w:rsidRPr="002E196D">
        <w:t>»</w:t>
      </w:r>
      <w:r w:rsidRPr="002E196D">
        <w:t xml:space="preserve"> </w:t>
      </w:r>
      <w:r w:rsidRPr="002E196D">
        <w:lastRenderedPageBreak/>
        <w:t>и внести в качестве первоначального взноса сумму не меньше суммы собственно вклада.</w:t>
      </w:r>
    </w:p>
    <w:p w14:paraId="30F5E9C9" w14:textId="77777777" w:rsidR="00F04880" w:rsidRPr="002E196D" w:rsidRDefault="00F04880" w:rsidP="00F04880">
      <w:r w:rsidRPr="002E196D">
        <w:t>При этом и вклад, и взнос в ПДС должны быть не меньше 30 000 рублей. Максимальная сумма не ограничена. Если вклад открывается на три месяца, то ставка по депозиту будет самой высокой — 25</w:t>
      </w:r>
      <w:r w:rsidR="002E196D" w:rsidRPr="002E196D">
        <w:t>%</w:t>
      </w:r>
      <w:r w:rsidRPr="002E196D">
        <w:t xml:space="preserve"> годовых. При более длинных сроках ставки ниже — 20</w:t>
      </w:r>
      <w:r w:rsidR="002E196D" w:rsidRPr="002E196D">
        <w:t>%</w:t>
      </w:r>
      <w:r w:rsidRPr="002E196D">
        <w:t xml:space="preserve"> годовых на 181 день и 19,5</w:t>
      </w:r>
      <w:r w:rsidR="002E196D" w:rsidRPr="002E196D">
        <w:t>%</w:t>
      </w:r>
      <w:r w:rsidRPr="002E196D">
        <w:t xml:space="preserve"> на 370 дней.</w:t>
      </w:r>
    </w:p>
    <w:p w14:paraId="6516946A" w14:textId="77777777" w:rsidR="00F04880" w:rsidRPr="002E196D" w:rsidRDefault="00F04880" w:rsidP="00F04880">
      <w:r w:rsidRPr="002E196D">
        <w:t>По условиям программы Газпромбанка, от всей суммы вложения половина идет на вклад, половина распределяется между ПДС и НСЖ в качестве первоначальных взносов. При распределении денег между ПДС и НСЖ возможны три комбинации, от этого выбора зависит и ставка по вкладу. Максимальную ставку в 23</w:t>
      </w:r>
      <w:r w:rsidR="002E196D" w:rsidRPr="002E196D">
        <w:t>%</w:t>
      </w:r>
      <w:r w:rsidRPr="002E196D">
        <w:t xml:space="preserve"> годовых получат клиенты, направившие 30</w:t>
      </w:r>
      <w:r w:rsidR="002E196D" w:rsidRPr="002E196D">
        <w:t>%</w:t>
      </w:r>
      <w:r w:rsidRPr="002E196D">
        <w:t xml:space="preserve"> своих денег в НСЖ и 20</w:t>
      </w:r>
      <w:r w:rsidR="002E196D" w:rsidRPr="002E196D">
        <w:t>%</w:t>
      </w:r>
      <w:r w:rsidRPr="002E196D">
        <w:t xml:space="preserve"> в ПДС. При этом в ПДС нужно направить не менее 30 000 рублей, а в НСЖ — не менее 50 000.</w:t>
      </w:r>
    </w:p>
    <w:p w14:paraId="2E48A2E4" w14:textId="77777777" w:rsidR="00F04880" w:rsidRPr="002E196D" w:rsidRDefault="00F04880" w:rsidP="00F04880">
      <w:r w:rsidRPr="002E196D">
        <w:t>В Минфине отмечают: скорость заключения договоров ПДС выросла вдвое. В программу вложено уже около 50 млрд рублей, заявил замминистра финансов Иван Чебесков. Однако эта цифра все еще очень далека от плана в 250 млрд, который поставил перед правительством президент РФ Владимир Путин.</w:t>
      </w:r>
    </w:p>
    <w:p w14:paraId="339DCC63" w14:textId="77777777" w:rsidR="00F04880" w:rsidRPr="002E196D" w:rsidRDefault="00000000" w:rsidP="00F04880">
      <w:hyperlink r:id="rId24" w:history="1">
        <w:r w:rsidR="00F04880" w:rsidRPr="002E196D">
          <w:rPr>
            <w:rStyle w:val="a3"/>
          </w:rPr>
          <w:t>https://pensiya.pro/news/banki-nachali-predlagat-klientam-kombo-vklad-pds-s-vygodnymi-stavkami/</w:t>
        </w:r>
      </w:hyperlink>
      <w:r w:rsidR="00F04880" w:rsidRPr="002E196D">
        <w:t xml:space="preserve"> </w:t>
      </w:r>
    </w:p>
    <w:p w14:paraId="47B6B759" w14:textId="77777777" w:rsidR="00BE4BAB" w:rsidRPr="002E196D" w:rsidRDefault="00BE4BAB" w:rsidP="00BE4BAB">
      <w:pPr>
        <w:pStyle w:val="2"/>
      </w:pPr>
      <w:bookmarkStart w:id="79" w:name="_Toc176241558"/>
      <w:bookmarkEnd w:id="76"/>
      <w:r w:rsidRPr="002E196D">
        <w:t>Правда Севера</w:t>
      </w:r>
      <w:r w:rsidR="00065E9C" w:rsidRPr="002E196D">
        <w:t xml:space="preserve"> (Архангельск)</w:t>
      </w:r>
      <w:r w:rsidRPr="002E196D">
        <w:t>, 02.09.2024, Жители Поморья заключили девять тысяч договоров долгосрочных сбережений</w:t>
      </w:r>
      <w:bookmarkEnd w:id="79"/>
    </w:p>
    <w:p w14:paraId="47A4B2D0" w14:textId="77777777" w:rsidR="00BE4BAB" w:rsidRPr="002E196D" w:rsidRDefault="00BE4BAB" w:rsidP="0086037A">
      <w:pPr>
        <w:pStyle w:val="3"/>
      </w:pPr>
      <w:bookmarkStart w:id="80" w:name="_Toc176241559"/>
      <w:r w:rsidRPr="002E196D">
        <w:t>По сравнению с предыдущим месяцем количество заключенных договоров увеличилось на 18 процентов, а объ</w:t>
      </w:r>
      <w:r w:rsidR="002E196D" w:rsidRPr="002E196D">
        <w:t>е</w:t>
      </w:r>
      <w:r w:rsidRPr="002E196D">
        <w:t>м взносов вырос на 42 процента, сообщили в пресс-службе Отделения по Архангельской области Северо-Западного ГУ Банка России</w:t>
      </w:r>
      <w:bookmarkEnd w:id="80"/>
    </w:p>
    <w:p w14:paraId="146CBB78" w14:textId="77777777" w:rsidR="00BE4BAB" w:rsidRPr="002E196D" w:rsidRDefault="00BE4BAB" w:rsidP="00BE4BAB">
      <w:r w:rsidRPr="002E196D">
        <w:t>ПДС действует в стране с 1 января 2024 года. Это добровольно-накопительная программа, которая помогает создать подушку безопасности на будущее или получать дополнительную прибавку к пенсии. Ее участники вправе обратиться за назначением ежемесячных периодических выплат через 15 лет действия договора или при достижении возраста 55 лет для женщин и 60 лет для мужчин. Особенность программы долгосрочных сбережений в государственном софинансировании накоплений.</w:t>
      </w:r>
    </w:p>
    <w:p w14:paraId="2A609F45" w14:textId="77777777" w:rsidR="00BE4BAB" w:rsidRPr="002E196D" w:rsidRDefault="00BE4BAB" w:rsidP="00BE4BAB">
      <w:r w:rsidRPr="002E196D">
        <w:t xml:space="preserve">Чтобы вступить в ПДС, надо заключить договор с негосударственным пенсионным фондом, который является оператором этой программы, и начать отчислять туда взносы. Участник программы может перевести на счет в выбранный НПФ свои пенсионные накопления из системы обязательного пенсионного страхования. С 1 июля это можно сделать онлайн через портал </w:t>
      </w:r>
      <w:r w:rsidR="002E196D" w:rsidRPr="002E196D">
        <w:t>«</w:t>
      </w:r>
      <w:r w:rsidRPr="002E196D">
        <w:t>Госуслуги</w:t>
      </w:r>
      <w:r w:rsidR="002E196D" w:rsidRPr="002E196D">
        <w:t>»</w:t>
      </w:r>
      <w:r w:rsidRPr="002E196D">
        <w:t>.</w:t>
      </w:r>
    </w:p>
    <w:p w14:paraId="57CAE824" w14:textId="77777777" w:rsidR="00BE4BAB" w:rsidRPr="002E196D" w:rsidRDefault="002E196D" w:rsidP="00BE4BAB">
      <w:r w:rsidRPr="002E196D">
        <w:t>«</w:t>
      </w:r>
      <w:r w:rsidR="00BE4BAB" w:rsidRPr="002E196D">
        <w:t xml:space="preserve">Софинансирование от государства до 36 тысяч рублей в год — это одно из весомых преимуществ программы. Особенно после увеличения срока софинансирования с трех до десяти лет. Чтобы получить прибавку к накоплениям от государства, сумма взносов за календарный год должна быть не менее двух тысяч рублей. В эту величину не включаются средства пенсионных накоплений, переведенные из системы обязательного пенсионного страхования, а также денежные средства из другого НПФ </w:t>
      </w:r>
      <w:r w:rsidR="00BE4BAB" w:rsidRPr="002E196D">
        <w:lastRenderedPageBreak/>
        <w:t>после прекращения действия договора или его расторжения</w:t>
      </w:r>
      <w:r w:rsidRPr="002E196D">
        <w:t>»</w:t>
      </w:r>
      <w:r w:rsidR="00BE4BAB" w:rsidRPr="002E196D">
        <w:t>, — пояснила заместитель управляющего Отделением по Архангельской области Северо-Западного ГУ Банка России Юлия Манухина.</w:t>
      </w:r>
    </w:p>
    <w:p w14:paraId="1E389142" w14:textId="77777777" w:rsidR="00BE4BAB" w:rsidRPr="002E196D" w:rsidRDefault="00BE4BAB" w:rsidP="00BE4BAB">
      <w:r w:rsidRPr="002E196D">
        <w:t xml:space="preserve">Подробнее узнать о программе долгосрочных сбережений можно на сайте Банка России в разделе </w:t>
      </w:r>
      <w:r w:rsidR="002E196D" w:rsidRPr="002E196D">
        <w:t>«</w:t>
      </w:r>
      <w:r w:rsidRPr="002E196D">
        <w:t>Вопросы и ответы</w:t>
      </w:r>
      <w:r w:rsidR="002E196D" w:rsidRPr="002E196D">
        <w:t>»</w:t>
      </w:r>
      <w:r w:rsidRPr="002E196D">
        <w:t>.</w:t>
      </w:r>
    </w:p>
    <w:p w14:paraId="7B296531" w14:textId="77777777" w:rsidR="00BE4BAB" w:rsidRPr="002E196D" w:rsidRDefault="00000000" w:rsidP="00BE4BAB">
      <w:hyperlink r:id="rId25" w:history="1">
        <w:r w:rsidR="00BE4BAB" w:rsidRPr="002E196D">
          <w:rPr>
            <w:rStyle w:val="a3"/>
          </w:rPr>
          <w:t>https://pravdasevera.ru/2024/09/02/66d5839f300848241d32d7a2.html</w:t>
        </w:r>
      </w:hyperlink>
      <w:r w:rsidR="00BE4BAB" w:rsidRPr="002E196D">
        <w:t xml:space="preserve"> </w:t>
      </w:r>
    </w:p>
    <w:p w14:paraId="7E1C0F4B" w14:textId="77777777" w:rsidR="005362C4" w:rsidRPr="002E196D" w:rsidRDefault="005362C4" w:rsidP="005362C4">
      <w:pPr>
        <w:pStyle w:val="2"/>
      </w:pPr>
      <w:bookmarkStart w:id="81" w:name="_Toc176241560"/>
      <w:r w:rsidRPr="002E196D">
        <w:t xml:space="preserve">Комсомольская правда – Ставрополь, </w:t>
      </w:r>
      <w:r w:rsidR="00065E9C" w:rsidRPr="002E196D">
        <w:t xml:space="preserve">02.09.2024, </w:t>
      </w:r>
      <w:r w:rsidRPr="002E196D">
        <w:t>На Ставрополье представили портрет среднестатистического участника программы долгосрочных сбережений</w:t>
      </w:r>
      <w:bookmarkEnd w:id="81"/>
    </w:p>
    <w:p w14:paraId="1583B240" w14:textId="77777777" w:rsidR="005362C4" w:rsidRPr="002E196D" w:rsidRDefault="005362C4" w:rsidP="0086037A">
      <w:pPr>
        <w:pStyle w:val="3"/>
      </w:pPr>
      <w:bookmarkStart w:id="82" w:name="_Toc176241561"/>
      <w:r w:rsidRPr="002E196D">
        <w:t>В 2024 года в России была запущена программа долгосрочных сбережений. Ставрополье к ней активно подключилось: по итогам первого квартала край замыкал топ-20 субъектов по количеству открытых ПДС-копилок, а первое полугодие завершил на 14-м месте. В топ-5 вошли Москва и Московская область, Санкт-Петербург и Ленинградская область, Краснодарский край, Свердловская область и Пермский край. Среднестатистический портрет участника программы на Ставрополье составили аналитики СберНПФ.</w:t>
      </w:r>
      <w:bookmarkEnd w:id="82"/>
    </w:p>
    <w:p w14:paraId="7859FA6B" w14:textId="77777777" w:rsidR="005362C4" w:rsidRPr="002E196D" w:rsidRDefault="005362C4" w:rsidP="005362C4">
      <w:r w:rsidRPr="002E196D">
        <w:t>70% договоров долгосрочных сбережений с негосударственными пенсионными фондами на Ставрополье оформляют женщины. Большинство жителей края начинают задумываться о будущем в 36 - 55 лет: на эту возрастную группу приходится 66% открытых ПДС-копилок. Молодежь (18 - 35 лет) заключает каждый десятый договор. Каждый седьмой сберегатель предпочитает онлайн-подключение - через приложение или на сайте.</w:t>
      </w:r>
    </w:p>
    <w:p w14:paraId="2EE8CB6A" w14:textId="77777777" w:rsidR="005362C4" w:rsidRPr="002E196D" w:rsidRDefault="002E196D" w:rsidP="005362C4">
      <w:r w:rsidRPr="002E196D">
        <w:t>«</w:t>
      </w:r>
      <w:r w:rsidR="005362C4" w:rsidRPr="002E196D">
        <w:t>С начала года жители Ставрополья отложили вдолгую 470 млн рублей. 82 млн составили личные взносы участников, ещ</w:t>
      </w:r>
      <w:r w:rsidRPr="002E196D">
        <w:t>е</w:t>
      </w:r>
      <w:r w:rsidR="005362C4" w:rsidRPr="002E196D">
        <w:t xml:space="preserve"> 388 млн рублей пришлось на заявленные к переводу средства накопительной пенсии, которые в следующем году из государственной системы обязательного пенсионного страхования поступят на личные ПДС-счета граждан. Цели сбережений разные: оплата обучения детей, покупка дачи или создание капитала на жизнь после выхода на заслуженный отдых</w:t>
      </w:r>
      <w:r w:rsidRPr="002E196D">
        <w:t>»</w:t>
      </w:r>
      <w:r w:rsidR="005362C4" w:rsidRPr="002E196D">
        <w:t>, - прокомментировал Роман Чеканов, управляющий Ставропольским отделением Сбербанка.</w:t>
      </w:r>
    </w:p>
    <w:p w14:paraId="33D074C1" w14:textId="77777777" w:rsidR="005362C4" w:rsidRPr="002E196D" w:rsidRDefault="00000000" w:rsidP="005362C4">
      <w:hyperlink r:id="rId26" w:history="1">
        <w:r w:rsidR="005362C4" w:rsidRPr="002E196D">
          <w:rPr>
            <w:rStyle w:val="a3"/>
          </w:rPr>
          <w:t>https://www.stav.kp.ru/online/news/5974170/</w:t>
        </w:r>
      </w:hyperlink>
      <w:r w:rsidR="005362C4" w:rsidRPr="002E196D">
        <w:t xml:space="preserve"> </w:t>
      </w:r>
    </w:p>
    <w:p w14:paraId="5F1BE262" w14:textId="77777777" w:rsidR="00BE4BAB" w:rsidRPr="002E196D" w:rsidRDefault="00065E9C" w:rsidP="00BE4BAB">
      <w:pPr>
        <w:pStyle w:val="2"/>
      </w:pPr>
      <w:bookmarkStart w:id="83" w:name="А106"/>
      <w:bookmarkStart w:id="84" w:name="_Toc176241562"/>
      <w:r w:rsidRPr="002E196D">
        <w:lastRenderedPageBreak/>
        <w:t>ЮГА</w:t>
      </w:r>
      <w:r w:rsidR="00BE4BAB" w:rsidRPr="002E196D">
        <w:t>.ru</w:t>
      </w:r>
      <w:r w:rsidRPr="002E196D">
        <w:t xml:space="preserve"> (Краснодар)</w:t>
      </w:r>
      <w:r w:rsidR="00BE4BAB" w:rsidRPr="002E196D">
        <w:t>, 02.09.2024, С начала 2024 года жители Ставрополья отложили 470 млн рублей по программе долгосрочных сбережений</w:t>
      </w:r>
      <w:bookmarkEnd w:id="83"/>
      <w:bookmarkEnd w:id="84"/>
    </w:p>
    <w:p w14:paraId="4BC8B460" w14:textId="77777777" w:rsidR="00BE4BAB" w:rsidRPr="002E196D" w:rsidRDefault="00BE4BAB" w:rsidP="0086037A">
      <w:pPr>
        <w:pStyle w:val="3"/>
      </w:pPr>
      <w:bookmarkStart w:id="85" w:name="_Toc176241563"/>
      <w:r w:rsidRPr="002E196D">
        <w:t>2 сентября пресс-служба Юго-Западного Сбербанка сообщила, что с начала 2024 года жители Ставрополья открыли 10,5 тыс. копилок по программе досрочных сбережений (ПДС) в СберНПФ. 70% договоров в регионе оформили женщины. На возрастную группу 36-55 лет пришлось 66% открытых ПДС-копилок, а на группу 18-35 лет — каждый десятый договор.</w:t>
      </w:r>
      <w:bookmarkEnd w:id="85"/>
      <w:r w:rsidRPr="002E196D">
        <w:t xml:space="preserve"> </w:t>
      </w:r>
    </w:p>
    <w:p w14:paraId="6DBC9A7E" w14:textId="77777777" w:rsidR="00BE4BAB" w:rsidRPr="002E196D" w:rsidRDefault="00BE4BAB" w:rsidP="00BE4BAB">
      <w:r w:rsidRPr="002E196D">
        <w:t xml:space="preserve">Также каждую седьмую программу ставропольцы подключили в приложении Сбера или на сайте СберНПФ. </w:t>
      </w:r>
    </w:p>
    <w:p w14:paraId="777FC8E2" w14:textId="77777777" w:rsidR="00BE4BAB" w:rsidRPr="002E196D" w:rsidRDefault="002E196D" w:rsidP="00BE4BAB">
      <w:r w:rsidRPr="002E196D">
        <w:t>«</w:t>
      </w:r>
      <w:r w:rsidR="00BE4BAB" w:rsidRPr="002E196D">
        <w:t>С начала года жители Ставрополья отложили вдолгую 470 млн рублей. Для этого люди воспользовались программой долгосрочных сбережений. 82 млн составили личные взносы участников. Еще 388 млн рублей пришлось на заявленные к переводу средства накопительной пенсии, которые в следующем году поступят на личные ПДС-счета граждан. Цели сбережений разные: оплата обучения детей, покупка дачи или создание капитала. Ставропольский край усилил позиции в рейтинге регионов по количеству открытых ПДС-копилок. Если по итогам первого квартала мы замыкали топ-20 субъектов, то первое полугодие мы завершили на 14 строчке</w:t>
      </w:r>
      <w:r w:rsidRPr="002E196D">
        <w:t>»</w:t>
      </w:r>
      <w:r w:rsidR="00BE4BAB" w:rsidRPr="002E196D">
        <w:t>, — рассказал управляющий Ставропольским отделением Сбербанка Роман Чеканов.</w:t>
      </w:r>
    </w:p>
    <w:p w14:paraId="7C4A82B4" w14:textId="77777777" w:rsidR="00BE4BAB" w:rsidRPr="002E196D" w:rsidRDefault="00BE4BAB" w:rsidP="00BE4BAB">
      <w:r w:rsidRPr="002E196D">
        <w:t>Также в первом полугодии 2024 года больше всего договоров долгосрочных сбережений в СберНПФ заключили жители Москвы и Московской области (16% от общего количества). За ними следуют сберегатели из Санкт-Петербурга и Ленинградской области (по 5%), Краснодарского края, Пермского края и Свердловской области (по 3%).</w:t>
      </w:r>
    </w:p>
    <w:p w14:paraId="5185364A" w14:textId="77777777" w:rsidR="00BE4BAB" w:rsidRPr="002E196D" w:rsidRDefault="00BE4BAB" w:rsidP="00BE4BAB">
      <w:r w:rsidRPr="002E196D">
        <w:t>Программа долгосрочных сбережений (ПДС) стартовала в 2024 году. Это механизм, который помогает гражданам создать финансовую подушку безопасности или накопить средства на крупные цели. В течение первых десяти лет можно получать до 36 тыс. рублей в год. Для участников также предусмотрены налоговый вычет до 400 тыс. рублей ежегодно и возможность перевести средства накопительной пенсии на договор ПДС, чтобы сделать их более ликвидными.</w:t>
      </w:r>
    </w:p>
    <w:p w14:paraId="7E809B4E" w14:textId="77777777" w:rsidR="00BE4BAB" w:rsidRPr="002E196D" w:rsidRDefault="00BE4BAB" w:rsidP="00BE4BAB">
      <w:r w:rsidRPr="002E196D">
        <w:t>Заключить договор по ПДС можно с негосударственным пенсионным фондом.</w:t>
      </w:r>
    </w:p>
    <w:p w14:paraId="26D30B27" w14:textId="77777777" w:rsidR="00BE4BAB" w:rsidRPr="002E196D" w:rsidRDefault="00000000" w:rsidP="00BE4BAB">
      <w:hyperlink r:id="rId27" w:history="1">
        <w:r w:rsidR="00BE4BAB" w:rsidRPr="002E196D">
          <w:rPr>
            <w:rStyle w:val="a3"/>
          </w:rPr>
          <w:t>https://www.yuga.ru/news/474499-zhiteli-stavropolya-otlozhili-470-mln-rublej-po-programme-dolgosrochnykh-sberezhenij/</w:t>
        </w:r>
      </w:hyperlink>
      <w:r w:rsidR="00BE4BAB" w:rsidRPr="002E196D">
        <w:t xml:space="preserve"> </w:t>
      </w:r>
    </w:p>
    <w:p w14:paraId="095FAEEA" w14:textId="77777777" w:rsidR="007D12B6" w:rsidRPr="002E196D" w:rsidRDefault="00065E9C" w:rsidP="007D12B6">
      <w:pPr>
        <w:pStyle w:val="2"/>
      </w:pPr>
      <w:bookmarkStart w:id="86" w:name="_Toc176241564"/>
      <w:r w:rsidRPr="002E196D">
        <w:lastRenderedPageBreak/>
        <w:t>МагаданМедиа</w:t>
      </w:r>
      <w:r w:rsidR="007D12B6" w:rsidRPr="002E196D">
        <w:t xml:space="preserve">.ru, 02.09.2024, Что такое </w:t>
      </w:r>
      <w:r w:rsidR="002E196D" w:rsidRPr="002E196D">
        <w:t>«</w:t>
      </w:r>
      <w:r w:rsidR="007D12B6" w:rsidRPr="002E196D">
        <w:t>Программа долгосрочных сбережений</w:t>
      </w:r>
      <w:r w:rsidR="002E196D" w:rsidRPr="002E196D">
        <w:t>»</w:t>
      </w:r>
      <w:r w:rsidR="007D12B6" w:rsidRPr="002E196D">
        <w:t>?</w:t>
      </w:r>
      <w:bookmarkEnd w:id="86"/>
    </w:p>
    <w:p w14:paraId="36C5EF05" w14:textId="77777777" w:rsidR="007D12B6" w:rsidRPr="002E196D" w:rsidRDefault="007D12B6" w:rsidP="0086037A">
      <w:pPr>
        <w:pStyle w:val="3"/>
      </w:pPr>
      <w:bookmarkStart w:id="87" w:name="_Toc176241565"/>
      <w:r w:rsidRPr="002E196D">
        <w:t>Анатолий решил сформировать финансовую подушку безопасности на будущее. Он хочет выбрать такой инструмент, чтобы нельзя было просто так снять деньги, например, из-за какой-то спонтанной покупки. А Елена решила приумножить будущую пенсию. Но вклад в банке, возможно, не принесет желаемой доходности, а в инвестициях она пока не разбирается. Есть ли такой финансовый продукт, который подойдет и Анатолию, и Елене? Да, это Программа долгосрочных сбережений (ПДС). В особенностях ПДС разбираемся в рубрике #финграм.</w:t>
      </w:r>
      <w:bookmarkEnd w:id="87"/>
      <w:r w:rsidRPr="002E196D">
        <w:t xml:space="preserve"> </w:t>
      </w:r>
    </w:p>
    <w:p w14:paraId="626F6C81" w14:textId="77777777" w:rsidR="007D12B6" w:rsidRPr="002E196D" w:rsidRDefault="007D12B6" w:rsidP="007D12B6">
      <w:r w:rsidRPr="002E196D">
        <w:t>В чем суть программы?</w:t>
      </w:r>
    </w:p>
    <w:p w14:paraId="67A27AF6" w14:textId="77777777" w:rsidR="007D12B6" w:rsidRPr="002E196D" w:rsidRDefault="007D12B6" w:rsidP="007D12B6">
      <w:r w:rsidRPr="002E196D">
        <w:t>ПДС — это добровольно-накопительная программа для граждан с финансированием со стороны государства. Человек делает добровольные взносы в ПДС, а оператор в лице негосударственного пенсионного фонда (НПФ) инвестирует средства, обеспечивая доходность вложений.</w:t>
      </w:r>
    </w:p>
    <w:p w14:paraId="5F5410FF" w14:textId="77777777" w:rsidR="007D12B6" w:rsidRPr="002E196D" w:rsidRDefault="007D12B6" w:rsidP="007D12B6">
      <w:r w:rsidRPr="002E196D">
        <w:t>Чтобы стать участником программы, нужно заключить договор долгосрочных сбережений с любым НПФ, подключившимся к программе, — сейчас их 28.</w:t>
      </w:r>
    </w:p>
    <w:p w14:paraId="371CFA7A" w14:textId="77777777" w:rsidR="007D12B6" w:rsidRPr="002E196D" w:rsidRDefault="007D12B6" w:rsidP="007D12B6">
      <w:r w:rsidRPr="002E196D">
        <w:t>Справочно: с начала этого года НПФ уже заключили более миллиона договоров по Программе долгосрочных сбережений, объем взносов достиг 23,7 млрд рублей. Жители Магаданской области, по последним данным, заключили 1,1 тыс. договоров долгосрочных сбережений, объем фактических взносов составил 22,3 млн рублей.</w:t>
      </w:r>
    </w:p>
    <w:p w14:paraId="6DC1ED1D" w14:textId="77777777" w:rsidR="007D12B6" w:rsidRPr="002E196D" w:rsidRDefault="007D12B6" w:rsidP="007D12B6">
      <w:r w:rsidRPr="002E196D">
        <w:t>Заключить договор ПДС может любой гражданин России, достигший 18 лет. Воспользоваться средствами получится через 15 лет с момента вступления в программу или с 55 лет для женщин, с 60 — для мужчин. Забрать накопления раньше можно в случаях, если деньги необходимы для лечения тяжелой болезни или если семья потеряет кормильца.</w:t>
      </w:r>
    </w:p>
    <w:p w14:paraId="43B266B9" w14:textId="77777777" w:rsidR="007D12B6" w:rsidRPr="002E196D" w:rsidRDefault="007D12B6" w:rsidP="007D12B6">
      <w:r w:rsidRPr="002E196D">
        <w:t xml:space="preserve">Формируются накопления с помощью добровольных взносов, перевода своих пенсионных накоплений и/или отчисления взносов от работодателя. При этом в программу нельзя вложить материнский капитал. Предусмотрены также государственное софинансирование и налоговые вычеты. </w:t>
      </w:r>
    </w:p>
    <w:p w14:paraId="2E1BA458" w14:textId="77777777" w:rsidR="007D12B6" w:rsidRPr="002E196D" w:rsidRDefault="007D12B6" w:rsidP="007D12B6">
      <w:r w:rsidRPr="002E196D">
        <w:t>Важно: все взносы по программе и инвестиционный доход застрахованы государством на сумму 2,8 млн рублей, а пенсионные накопления, переведенные в программу, — защищены полностью.</w:t>
      </w:r>
    </w:p>
    <w:p w14:paraId="757C9557" w14:textId="77777777" w:rsidR="007D12B6" w:rsidRPr="002E196D" w:rsidRDefault="007D12B6" w:rsidP="007D12B6">
      <w:r w:rsidRPr="002E196D">
        <w:t>Какое государственное софинансирование предусмотрено программой?</w:t>
      </w:r>
    </w:p>
    <w:p w14:paraId="477A0E7C" w14:textId="77777777" w:rsidR="007D12B6" w:rsidRPr="002E196D" w:rsidRDefault="007D12B6" w:rsidP="007D12B6">
      <w:r w:rsidRPr="002E196D">
        <w:t>К вложенным по программе средствам государство будет добавлять до 36 тысяч рублей в год в течение 10 лет. Условие — за год надо внести не менее двух тысяч рублей.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8"/>
        <w:gridCol w:w="3044"/>
        <w:gridCol w:w="3059"/>
      </w:tblGrid>
      <w:tr w:rsidR="007D12B6" w:rsidRPr="002E196D" w14:paraId="26D6EEFC" w14:textId="77777777" w:rsidTr="007D12B6">
        <w:trPr>
          <w:tblCellSpacing w:w="15" w:type="dxa"/>
        </w:trPr>
        <w:tc>
          <w:tcPr>
            <w:tcW w:w="3015" w:type="dxa"/>
            <w:vAlign w:val="center"/>
            <w:hideMark/>
          </w:tcPr>
          <w:p w14:paraId="308A89D5" w14:textId="77777777" w:rsidR="00F04880" w:rsidRPr="002E196D" w:rsidRDefault="007D12B6" w:rsidP="007D12B6">
            <w:r w:rsidRPr="002E196D">
              <w:rPr>
                <w:bCs/>
              </w:rPr>
              <w:t>Среднемесячный доход гражданина, руб.</w:t>
            </w:r>
          </w:p>
        </w:tc>
        <w:tc>
          <w:tcPr>
            <w:tcW w:w="3015" w:type="dxa"/>
            <w:vAlign w:val="center"/>
            <w:hideMark/>
          </w:tcPr>
          <w:p w14:paraId="4DD6819A" w14:textId="77777777" w:rsidR="007D12B6" w:rsidRPr="002E196D" w:rsidRDefault="007D12B6" w:rsidP="007D12B6">
            <w:r w:rsidRPr="002E196D">
              <w:rPr>
                <w:bCs/>
              </w:rPr>
              <w:t>Софинансирование</w:t>
            </w:r>
          </w:p>
          <w:p w14:paraId="3936C6E4" w14:textId="77777777" w:rsidR="00F04880" w:rsidRPr="002E196D" w:rsidRDefault="007D12B6" w:rsidP="007D12B6">
            <w:r w:rsidRPr="002E196D">
              <w:rPr>
                <w:bCs/>
              </w:rPr>
              <w:t>за год</w:t>
            </w:r>
          </w:p>
        </w:tc>
        <w:tc>
          <w:tcPr>
            <w:tcW w:w="3015" w:type="dxa"/>
            <w:vAlign w:val="center"/>
            <w:hideMark/>
          </w:tcPr>
          <w:p w14:paraId="0578D96C" w14:textId="77777777" w:rsidR="007D12B6" w:rsidRPr="002E196D" w:rsidRDefault="007D12B6" w:rsidP="007D12B6">
            <w:r w:rsidRPr="002E196D">
              <w:rPr>
                <w:bCs/>
              </w:rPr>
              <w:t>Максимальное софинансирование</w:t>
            </w:r>
          </w:p>
          <w:p w14:paraId="0839A761" w14:textId="77777777" w:rsidR="00F04880" w:rsidRPr="002E196D" w:rsidRDefault="007D12B6" w:rsidP="007D12B6">
            <w:r w:rsidRPr="002E196D">
              <w:rPr>
                <w:bCs/>
              </w:rPr>
              <w:t>за год, руб.</w:t>
            </w:r>
          </w:p>
        </w:tc>
      </w:tr>
      <w:tr w:rsidR="007D12B6" w:rsidRPr="002E196D" w14:paraId="4A53B6E4" w14:textId="77777777" w:rsidTr="007D12B6">
        <w:trPr>
          <w:tblCellSpacing w:w="15" w:type="dxa"/>
        </w:trPr>
        <w:tc>
          <w:tcPr>
            <w:tcW w:w="3015" w:type="dxa"/>
            <w:vAlign w:val="center"/>
            <w:hideMark/>
          </w:tcPr>
          <w:p w14:paraId="1E9AFC9C" w14:textId="77777777" w:rsidR="00F04880" w:rsidRPr="002E196D" w:rsidRDefault="007D12B6" w:rsidP="007D12B6">
            <w:r w:rsidRPr="002E196D">
              <w:t>до 80 000</w:t>
            </w:r>
          </w:p>
        </w:tc>
        <w:tc>
          <w:tcPr>
            <w:tcW w:w="3015" w:type="dxa"/>
            <w:vAlign w:val="center"/>
            <w:hideMark/>
          </w:tcPr>
          <w:p w14:paraId="3AD9B5F4" w14:textId="77777777" w:rsidR="00F04880" w:rsidRPr="002E196D" w:rsidRDefault="007D12B6" w:rsidP="007D12B6">
            <w:r w:rsidRPr="002E196D">
              <w:t>1 руб. гр-н/1 руб. гос-во</w:t>
            </w:r>
          </w:p>
        </w:tc>
        <w:tc>
          <w:tcPr>
            <w:tcW w:w="3015" w:type="dxa"/>
            <w:vMerge w:val="restart"/>
            <w:vAlign w:val="center"/>
            <w:hideMark/>
          </w:tcPr>
          <w:p w14:paraId="4D261DD8" w14:textId="77777777" w:rsidR="00F04880" w:rsidRPr="002E196D" w:rsidRDefault="007D12B6" w:rsidP="007D12B6">
            <w:r w:rsidRPr="002E196D">
              <w:t>+ 36 000</w:t>
            </w:r>
          </w:p>
        </w:tc>
      </w:tr>
      <w:tr w:rsidR="007D12B6" w:rsidRPr="002E196D" w14:paraId="2186F8FB" w14:textId="77777777" w:rsidTr="007D12B6">
        <w:trPr>
          <w:tblCellSpacing w:w="15" w:type="dxa"/>
        </w:trPr>
        <w:tc>
          <w:tcPr>
            <w:tcW w:w="3015" w:type="dxa"/>
            <w:vAlign w:val="center"/>
            <w:hideMark/>
          </w:tcPr>
          <w:p w14:paraId="089C375A" w14:textId="77777777" w:rsidR="00F04880" w:rsidRPr="002E196D" w:rsidRDefault="007D12B6" w:rsidP="007D12B6">
            <w:r w:rsidRPr="002E196D">
              <w:lastRenderedPageBreak/>
              <w:t>80 000 — 150 000</w:t>
            </w:r>
          </w:p>
        </w:tc>
        <w:tc>
          <w:tcPr>
            <w:tcW w:w="3015" w:type="dxa"/>
            <w:vAlign w:val="center"/>
            <w:hideMark/>
          </w:tcPr>
          <w:p w14:paraId="6C042819" w14:textId="77777777" w:rsidR="00F04880" w:rsidRPr="002E196D" w:rsidRDefault="007D12B6" w:rsidP="007D12B6">
            <w:r w:rsidRPr="002E196D">
              <w:t>2 руб. гр-н /1 руб. гос-во</w:t>
            </w:r>
          </w:p>
        </w:tc>
        <w:tc>
          <w:tcPr>
            <w:tcW w:w="0" w:type="auto"/>
            <w:vMerge/>
            <w:vAlign w:val="center"/>
            <w:hideMark/>
          </w:tcPr>
          <w:p w14:paraId="76832DF5" w14:textId="77777777" w:rsidR="007D12B6" w:rsidRPr="002E196D" w:rsidRDefault="007D12B6" w:rsidP="007D12B6"/>
        </w:tc>
      </w:tr>
      <w:tr w:rsidR="007D12B6" w:rsidRPr="002E196D" w14:paraId="6CC560DB" w14:textId="77777777" w:rsidTr="007D12B6">
        <w:trPr>
          <w:tblCellSpacing w:w="15" w:type="dxa"/>
        </w:trPr>
        <w:tc>
          <w:tcPr>
            <w:tcW w:w="3015" w:type="dxa"/>
            <w:vAlign w:val="center"/>
            <w:hideMark/>
          </w:tcPr>
          <w:p w14:paraId="520A7B17" w14:textId="77777777" w:rsidR="00F04880" w:rsidRPr="002E196D" w:rsidRDefault="007D12B6" w:rsidP="007D12B6">
            <w:r w:rsidRPr="002E196D">
              <w:t>от 150 000</w:t>
            </w:r>
          </w:p>
        </w:tc>
        <w:tc>
          <w:tcPr>
            <w:tcW w:w="3015" w:type="dxa"/>
            <w:vAlign w:val="center"/>
            <w:hideMark/>
          </w:tcPr>
          <w:p w14:paraId="77210D40" w14:textId="77777777" w:rsidR="00F04880" w:rsidRPr="002E196D" w:rsidRDefault="007D12B6" w:rsidP="007D12B6">
            <w:r w:rsidRPr="002E196D">
              <w:t>4 руб. гр-н /1 руб. гос-во</w:t>
            </w:r>
          </w:p>
        </w:tc>
        <w:tc>
          <w:tcPr>
            <w:tcW w:w="0" w:type="auto"/>
            <w:vMerge/>
            <w:vAlign w:val="center"/>
            <w:hideMark/>
          </w:tcPr>
          <w:p w14:paraId="4A063FAB" w14:textId="77777777" w:rsidR="007D12B6" w:rsidRPr="002E196D" w:rsidRDefault="007D12B6" w:rsidP="007D12B6"/>
        </w:tc>
      </w:tr>
    </w:tbl>
    <w:p w14:paraId="6B219450" w14:textId="77777777" w:rsidR="007D12B6" w:rsidRPr="002E196D" w:rsidRDefault="007D12B6" w:rsidP="007D12B6">
      <w:r w:rsidRPr="002E196D">
        <w:t>Справочно: если у человека открыто несколько счетов ПДС, то доплата будет приходить на каждый из них — в пределах общего лимита в 36 тыс. рублей.</w:t>
      </w:r>
    </w:p>
    <w:p w14:paraId="0243AA7E" w14:textId="77777777" w:rsidR="007D12B6" w:rsidRPr="002E196D" w:rsidRDefault="007D12B6" w:rsidP="007D12B6">
      <w:r w:rsidRPr="002E196D">
        <w:t>Облагается ли доход по ПДС налогом?</w:t>
      </w:r>
    </w:p>
    <w:p w14:paraId="78F046C3" w14:textId="77777777" w:rsidR="007D12B6" w:rsidRPr="002E196D" w:rsidRDefault="007D12B6" w:rsidP="007D12B6">
      <w:r w:rsidRPr="002E196D">
        <w:t>Инвестиционный доход возникает с момента получения выплат со счета ПДС. Чтобы не платить подоходный налог, необходимо выполнить сразу два условия:</w:t>
      </w:r>
    </w:p>
    <w:p w14:paraId="34D7A060" w14:textId="77777777" w:rsidR="007D12B6" w:rsidRPr="002E196D" w:rsidRDefault="007D12B6" w:rsidP="007D12B6">
      <w:r w:rsidRPr="002E196D">
        <w:t xml:space="preserve">    Получать не более 30 млн рублей в год по всем договорам ПДС.</w:t>
      </w:r>
    </w:p>
    <w:p w14:paraId="4F306541" w14:textId="77777777" w:rsidR="007D12B6" w:rsidRPr="002E196D" w:rsidRDefault="007D12B6" w:rsidP="007D12B6">
      <w:r w:rsidRPr="002E196D">
        <w:t xml:space="preserve">    По одному счету ПДС заработать не больше 30 млн рублей за все время выплат.</w:t>
      </w:r>
    </w:p>
    <w:p w14:paraId="0EA95B6A" w14:textId="77777777" w:rsidR="007D12B6" w:rsidRPr="002E196D" w:rsidRDefault="007D12B6" w:rsidP="007D12B6">
      <w:r w:rsidRPr="002E196D">
        <w:t>Кроме того, участники программы могут воспользоваться двумя налоговыми вычетами:</w:t>
      </w:r>
    </w:p>
    <w:p w14:paraId="12249B19" w14:textId="77777777" w:rsidR="007D12B6" w:rsidRPr="002E196D" w:rsidRDefault="007D12B6" w:rsidP="007D12B6">
      <w:r w:rsidRPr="002E196D">
        <w:t xml:space="preserve">    вычет на взносы — возврат уплаченного НДФЛ с заработка, вложенного в ПДС;</w:t>
      </w:r>
    </w:p>
    <w:p w14:paraId="215EBA4B" w14:textId="77777777" w:rsidR="007D12B6" w:rsidRPr="002E196D" w:rsidRDefault="007D12B6" w:rsidP="007D12B6">
      <w:r w:rsidRPr="002E196D">
        <w:t xml:space="preserve">    вычет на доход — возможность не отчислять НДФЛ с выплат, которые осуществляет НПФ.</w:t>
      </w:r>
    </w:p>
    <w:p w14:paraId="4A1D892A" w14:textId="77777777" w:rsidR="007D12B6" w:rsidRPr="002E196D" w:rsidRDefault="007D12B6" w:rsidP="007D12B6">
      <w:r w:rsidRPr="002E196D">
        <w:t>Но есть условия:</w:t>
      </w:r>
    </w:p>
    <w:p w14:paraId="6A23F9C1" w14:textId="77777777" w:rsidR="007D12B6" w:rsidRPr="002E196D" w:rsidRDefault="007D12B6" w:rsidP="007D12B6">
      <w:r w:rsidRPr="002E196D">
        <w:t xml:space="preserve">    Счет открыт для себя или близких родственников.</w:t>
      </w:r>
    </w:p>
    <w:p w14:paraId="013157BB" w14:textId="77777777" w:rsidR="007D12B6" w:rsidRPr="002E196D" w:rsidRDefault="007D12B6" w:rsidP="007D12B6">
      <w:r w:rsidRPr="002E196D">
        <w:t xml:space="preserve">    Используется не более трех счетов ПДС.</w:t>
      </w:r>
    </w:p>
    <w:p w14:paraId="5CFF42A6" w14:textId="77777777" w:rsidR="007D12B6" w:rsidRPr="002E196D" w:rsidRDefault="007D12B6" w:rsidP="007D12B6">
      <w:r w:rsidRPr="002E196D">
        <w:t xml:space="preserve">    Получение выплат не ранее чем через 15 лет после открытия счета или при достижении 55 лет для женщин и 60 — для мужчин.</w:t>
      </w:r>
    </w:p>
    <w:p w14:paraId="47ACD078" w14:textId="77777777" w:rsidR="007D12B6" w:rsidRPr="002E196D" w:rsidRDefault="007D12B6" w:rsidP="007D12B6">
      <w:r w:rsidRPr="002E196D">
        <w:t xml:space="preserve">    Если уже исполнилось 55 или 60 лет, деньги со счета не снимаются в течение определенного периода.</w:t>
      </w:r>
    </w:p>
    <w:p w14:paraId="4BC65BB1" w14:textId="77777777" w:rsidR="007D12B6" w:rsidRPr="002E196D" w:rsidRDefault="007D12B6" w:rsidP="007D12B6">
      <w:r w:rsidRPr="002E196D">
        <w:t>Обязательно ли переводить в ПДС пенсионные накопления? И как это сделать?</w:t>
      </w:r>
    </w:p>
    <w:p w14:paraId="13B875D0" w14:textId="77777777" w:rsidR="007D12B6" w:rsidRPr="002E196D" w:rsidRDefault="007D12B6" w:rsidP="007D12B6">
      <w:r w:rsidRPr="002E196D">
        <w:t>Перевод средств пенсионных накоплений в ПДС, так же, как и само участие в ПДС — исключительно добровольный выбор человека. Если гражданин решит вступить в ПДС и уплачивать взносы только за счет собственных средств, то его пенсионные накопления могут остаться у текущего страховщика (в Социальном фонде России (СФР) или НПФ) в системе Обязательного пенсионного страхования. Если же человек примет решение перевести свои пенсионные накопления в ПДС, то такой перевод будет осуществляться в соответствии с предусмотренной законом процедурой.</w:t>
      </w:r>
    </w:p>
    <w:p w14:paraId="268C5E3E" w14:textId="77777777" w:rsidR="007D12B6" w:rsidRPr="002E196D" w:rsidRDefault="007D12B6" w:rsidP="007D12B6">
      <w:r w:rsidRPr="002E196D">
        <w:t xml:space="preserve">    Узнать, есть ли у вас пенсионные накопления и где они находятся, можно через личный кабинет на портале </w:t>
      </w:r>
      <w:r w:rsidR="002E196D" w:rsidRPr="002E196D">
        <w:t>«</w:t>
      </w:r>
      <w:r w:rsidRPr="002E196D">
        <w:t>Госуслуги</w:t>
      </w:r>
      <w:r w:rsidR="002E196D" w:rsidRPr="002E196D">
        <w:t>»</w:t>
      </w:r>
      <w:r w:rsidRPr="002E196D">
        <w:t>, на сайте или в отделении СФР.</w:t>
      </w:r>
    </w:p>
    <w:p w14:paraId="72083468" w14:textId="77777777" w:rsidR="007D12B6" w:rsidRPr="002E196D" w:rsidRDefault="007D12B6" w:rsidP="007D12B6">
      <w:r w:rsidRPr="002E196D">
        <w:t xml:space="preserve">    Если накопления хранятся в том же НПФ, с которым вы планируете заключить договор долгосрочных сбережений, нужно подать заявление о переводе денег с пенсионного счета в ПДС.</w:t>
      </w:r>
    </w:p>
    <w:p w14:paraId="3FCF695A" w14:textId="77777777" w:rsidR="007D12B6" w:rsidRPr="002E196D" w:rsidRDefault="007D12B6" w:rsidP="007D12B6">
      <w:r w:rsidRPr="002E196D">
        <w:t xml:space="preserve">    Если накопления в другом НПФ или СФР, то необходимо перевести средства в фонд, с которым заключен договор долгосрочных сбережений, а после направить их на счет ПДС.</w:t>
      </w:r>
    </w:p>
    <w:p w14:paraId="13096702" w14:textId="77777777" w:rsidR="007D12B6" w:rsidRPr="002E196D" w:rsidRDefault="007D12B6" w:rsidP="007D12B6">
      <w:r w:rsidRPr="002E196D">
        <w:t>В какие инструменты инвестирует НПФ?</w:t>
      </w:r>
    </w:p>
    <w:p w14:paraId="6AC16BE0" w14:textId="77777777" w:rsidR="007D12B6" w:rsidRPr="002E196D" w:rsidRDefault="007D12B6" w:rsidP="007D12B6">
      <w:r w:rsidRPr="002E196D">
        <w:lastRenderedPageBreak/>
        <w:t>Виды активов и их пропорции в портфеле фонда по программе определяет НПФ. При этом перечь довольно широк — это государственные ценные бумаги, корпоративные облигации, акции, паи инвестиционных фондов, недвижимость и другое.</w:t>
      </w:r>
    </w:p>
    <w:p w14:paraId="19545A67" w14:textId="77777777" w:rsidR="007D12B6" w:rsidRPr="002E196D" w:rsidRDefault="007D12B6" w:rsidP="007D12B6">
      <w:r w:rsidRPr="002E196D">
        <w:t>Справочно: в высокорисковые инструменты НПФ может вкладывать не более 10% от суммы средств человека.</w:t>
      </w:r>
    </w:p>
    <w:p w14:paraId="541CD5B8" w14:textId="77777777" w:rsidR="007D12B6" w:rsidRPr="002E196D" w:rsidRDefault="007D12B6" w:rsidP="007D12B6">
      <w:r w:rsidRPr="002E196D">
        <w:t>Некоторые фонды могут предложить на выбор несколько инвестпортфелей, отличающихся по структуре активов, уровню риска и потенциальной доходности.</w:t>
      </w:r>
    </w:p>
    <w:p w14:paraId="713FC570" w14:textId="77777777" w:rsidR="007D12B6" w:rsidRPr="002E196D" w:rsidRDefault="007D12B6" w:rsidP="007D12B6">
      <w:r w:rsidRPr="002E196D">
        <w:t>Важно: прежде чем заключить договор с НПФ, проверьте его на наличие лицензии. Посмотрите доходность инвестиций компании в прошлом на сайте Банка России, но учтите, что прошлые успехи фонда не гарантируют такой же прибыльности в будущем. Внимательно изучите договор перед подписанием.</w:t>
      </w:r>
    </w:p>
    <w:p w14:paraId="36865279" w14:textId="77777777" w:rsidR="007D12B6" w:rsidRPr="002E196D" w:rsidRDefault="007D12B6" w:rsidP="007D12B6">
      <w:r w:rsidRPr="002E196D">
        <w:t>Фонд не обязан начислять фиксированный процент на сбережения, но может по собственной инициативе установить минимальную ставку. Если же НПФ инвестирует неудачно и получит убыток, он будет обязан покрыть потери за счет собственных средств. Раз в год можно бесплатно запросить отчет о заработанных деньгах и итоговой сумме на счете.</w:t>
      </w:r>
    </w:p>
    <w:p w14:paraId="5A16BE4D" w14:textId="77777777" w:rsidR="007D12B6" w:rsidRPr="002E196D" w:rsidRDefault="007D12B6" w:rsidP="007D12B6">
      <w:r w:rsidRPr="002E196D">
        <w:t>Перевести деньги из одного фонда в другой можно, но средства перейдут в новый НПФ только через пять лет после подачи заявления.</w:t>
      </w:r>
    </w:p>
    <w:p w14:paraId="358F81B7" w14:textId="77777777" w:rsidR="007D12B6" w:rsidRPr="002E196D" w:rsidRDefault="007D12B6" w:rsidP="007D12B6">
      <w:r w:rsidRPr="002E196D">
        <w:t>Какие выплаты предусмотрены по ПДС?</w:t>
      </w:r>
    </w:p>
    <w:p w14:paraId="5D7018FA" w14:textId="77777777" w:rsidR="007D12B6" w:rsidRPr="002E196D" w:rsidRDefault="007D12B6" w:rsidP="007D12B6">
      <w:r w:rsidRPr="002E196D">
        <w:t>Выплаты зависят от объема накопленных денег и планируемого периода получения выплат. Это могут быть:</w:t>
      </w:r>
    </w:p>
    <w:p w14:paraId="307B244F" w14:textId="77777777" w:rsidR="007D12B6" w:rsidRPr="002E196D" w:rsidRDefault="007D12B6" w:rsidP="007D12B6">
      <w:r w:rsidRPr="002E196D">
        <w:t xml:space="preserve">    Выплаты на определенный срок, но не меньше 10 лет.</w:t>
      </w:r>
    </w:p>
    <w:p w14:paraId="7F2CBD57" w14:textId="77777777" w:rsidR="007D12B6" w:rsidRPr="002E196D" w:rsidRDefault="007D12B6" w:rsidP="007D12B6">
      <w:r w:rsidRPr="002E196D">
        <w:t xml:space="preserve">    Пожизненные выплаты — для расчета ежемесячной суммы будет использован показатель ожидаемой продолжительности жизни. Его каждый фонд определяет самостоятельно.</w:t>
      </w:r>
    </w:p>
    <w:p w14:paraId="7268C038" w14:textId="77777777" w:rsidR="007D12B6" w:rsidRPr="002E196D" w:rsidRDefault="007D12B6" w:rsidP="007D12B6">
      <w:r w:rsidRPr="002E196D">
        <w:t>Справочно: если ежемесячная пожизненная выплата окажется ниже 10% официального прожиточного минимума пенсионера, то фонд выдаст всю сумму сразу. НПФ может предложить и другие виды единовременной выплаты.</w:t>
      </w:r>
    </w:p>
    <w:p w14:paraId="37A309DF" w14:textId="77777777" w:rsidR="007D12B6" w:rsidRPr="002E196D" w:rsidRDefault="007D12B6" w:rsidP="007D12B6">
      <w:r w:rsidRPr="002E196D">
        <w:t xml:space="preserve">Подробнее о Программе долгосрочных сбережений можно узнать на официальном сайте Банка России и информационно-просветительском портале </w:t>
      </w:r>
      <w:r w:rsidR="002E196D" w:rsidRPr="002E196D">
        <w:t>«</w:t>
      </w:r>
      <w:r w:rsidRPr="002E196D">
        <w:t>Финансовая культура</w:t>
      </w:r>
      <w:r w:rsidR="002E196D" w:rsidRPr="002E196D">
        <w:t>»</w:t>
      </w:r>
      <w:r w:rsidRPr="002E196D">
        <w:t>. Также можно воспользоваться специальным калькулятором для оценки примерных выплат по ПДС.</w:t>
      </w:r>
    </w:p>
    <w:p w14:paraId="04BE8EA6" w14:textId="77777777" w:rsidR="007D12B6" w:rsidRPr="002E196D" w:rsidRDefault="00000000" w:rsidP="007D12B6">
      <w:hyperlink r:id="rId28" w:history="1">
        <w:r w:rsidR="007D12B6" w:rsidRPr="002E196D">
          <w:rPr>
            <w:rStyle w:val="a3"/>
          </w:rPr>
          <w:t>https://magadanmedia.ru/news/1833197/</w:t>
        </w:r>
      </w:hyperlink>
      <w:r w:rsidR="007D12B6" w:rsidRPr="002E196D">
        <w:t xml:space="preserve"> </w:t>
      </w:r>
    </w:p>
    <w:p w14:paraId="1D733998" w14:textId="77777777" w:rsidR="00BE4BAB" w:rsidRPr="002E196D" w:rsidRDefault="00BE4BAB" w:rsidP="00BE4BAB">
      <w:pPr>
        <w:pStyle w:val="2"/>
      </w:pPr>
      <w:bookmarkStart w:id="88" w:name="_Toc176241566"/>
      <w:r w:rsidRPr="002E196D">
        <w:lastRenderedPageBreak/>
        <w:t>Регион</w:t>
      </w:r>
      <w:r w:rsidR="00065E9C" w:rsidRPr="002E196D">
        <w:t>Орел.</w:t>
      </w:r>
      <w:r w:rsidR="00065E9C" w:rsidRPr="002E196D">
        <w:rPr>
          <w:lang w:val="en-US"/>
        </w:rPr>
        <w:t>ru</w:t>
      </w:r>
      <w:r w:rsidRPr="002E196D">
        <w:t>, 02.09.2024, Орловцы могут заключить договор долгосрочных сбережений с дополнительным государственным софинансирование</w:t>
      </w:r>
      <w:bookmarkEnd w:id="88"/>
    </w:p>
    <w:p w14:paraId="6875340A" w14:textId="77777777" w:rsidR="00BE4BAB" w:rsidRPr="002E196D" w:rsidRDefault="00BE4BAB" w:rsidP="0086037A">
      <w:pPr>
        <w:pStyle w:val="3"/>
      </w:pPr>
      <w:bookmarkStart w:id="89" w:name="_Toc176241567"/>
      <w:r w:rsidRPr="002E196D">
        <w:t xml:space="preserve">Это сберегательный продукт, который позволит получать гражданам дополнительный доход в будущем или создать </w:t>
      </w:r>
      <w:r w:rsidR="002E196D" w:rsidRPr="002E196D">
        <w:t>«</w:t>
      </w:r>
      <w:r w:rsidRPr="002E196D">
        <w:t>подушку безопасности</w:t>
      </w:r>
      <w:r w:rsidR="002E196D" w:rsidRPr="002E196D">
        <w:t>»</w:t>
      </w:r>
      <w:r w:rsidRPr="002E196D">
        <w:t xml:space="preserve"> на любые цели. Участие в программе добровольное.</w:t>
      </w:r>
      <w:bookmarkEnd w:id="89"/>
    </w:p>
    <w:p w14:paraId="735A49D5" w14:textId="77777777" w:rsidR="00BE4BAB" w:rsidRPr="002E196D" w:rsidRDefault="00BE4BAB" w:rsidP="00BE4BAB">
      <w:r w:rsidRPr="002E196D">
        <w:t>Проектом могут воспользоваться граждане любого возраста с момента совершеннолетия. Кроме того, договор долгосрочных сбережений можно заключить в пользу своего реб</w:t>
      </w:r>
      <w:r w:rsidR="002E196D" w:rsidRPr="002E196D">
        <w:t>е</w:t>
      </w:r>
      <w:r w:rsidRPr="002E196D">
        <w:t>нка или любого другого лица независимо от его возраста.</w:t>
      </w:r>
    </w:p>
    <w:p w14:paraId="69CF674A" w14:textId="77777777" w:rsidR="00BE4BAB" w:rsidRPr="002E196D" w:rsidRDefault="00BE4BAB" w:rsidP="00BE4BAB">
      <w:r w:rsidRPr="002E196D">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54BA65E9" w14:textId="77777777" w:rsidR="00BE4BAB" w:rsidRPr="002E196D" w:rsidRDefault="00BE4BAB" w:rsidP="00BE4BAB">
      <w:r w:rsidRPr="002E196D">
        <w:t>Подробнее о программе - на портале правительства Орловской области.</w:t>
      </w:r>
    </w:p>
    <w:p w14:paraId="0DE4884B" w14:textId="77777777" w:rsidR="00BE4BAB" w:rsidRPr="002E196D" w:rsidRDefault="00BE4BAB" w:rsidP="00BE4BAB">
      <w:r w:rsidRPr="002E196D">
        <w:t xml:space="preserve">Ознакомиться с условиями можно на сайте </w:t>
      </w:r>
      <w:r w:rsidR="002E196D" w:rsidRPr="002E196D">
        <w:t>«</w:t>
      </w:r>
      <w:r w:rsidRPr="002E196D">
        <w:t>Мои финансы</w:t>
      </w:r>
      <w:r w:rsidR="002E196D" w:rsidRPr="002E196D">
        <w:t>»</w:t>
      </w:r>
      <w:r w:rsidRPr="002E196D">
        <w:t xml:space="preserve">. </w:t>
      </w:r>
    </w:p>
    <w:p w14:paraId="134D6743" w14:textId="77777777" w:rsidR="00BE4BAB" w:rsidRPr="002E196D" w:rsidRDefault="00000000" w:rsidP="00BE4BAB">
      <w:hyperlink r:id="rId29" w:history="1">
        <w:r w:rsidR="00BE4BAB" w:rsidRPr="002E196D">
          <w:rPr>
            <w:rStyle w:val="a3"/>
          </w:rPr>
          <w:t>https://regionorel.ru/novosti/economy/orlovtsy_mogut_zaklyuchit_dogovor_dolgosrochnykh_sberezheniy_s_dopolnitelnym_gosudarstvennym_sofinan/</w:t>
        </w:r>
      </w:hyperlink>
    </w:p>
    <w:p w14:paraId="1B7F29CB" w14:textId="77777777" w:rsidR="00111D7C" w:rsidRPr="002E196D" w:rsidRDefault="00111D7C" w:rsidP="00111D7C">
      <w:pPr>
        <w:pStyle w:val="10"/>
      </w:pPr>
      <w:bookmarkStart w:id="90" w:name="_Toc165991074"/>
      <w:bookmarkStart w:id="91" w:name="_Toc176241568"/>
      <w:r w:rsidRPr="002E196D">
        <w:t>Новости развития системы обязательного пенсионного страхования и страховой пенсии</w:t>
      </w:r>
      <w:bookmarkEnd w:id="68"/>
      <w:bookmarkEnd w:id="69"/>
      <w:bookmarkEnd w:id="70"/>
      <w:bookmarkEnd w:id="90"/>
      <w:bookmarkEnd w:id="91"/>
    </w:p>
    <w:p w14:paraId="5741D06B" w14:textId="77777777" w:rsidR="007954CF" w:rsidRPr="002E196D" w:rsidRDefault="007954CF" w:rsidP="007954CF">
      <w:pPr>
        <w:pStyle w:val="2"/>
      </w:pPr>
      <w:bookmarkStart w:id="92" w:name="А108"/>
      <w:bookmarkStart w:id="93" w:name="_Toc176241569"/>
      <w:r w:rsidRPr="002E196D">
        <w:t>Парламентская газета, 02.09.2024, Уход за пожилыми оплатят автоматически</w:t>
      </w:r>
      <w:bookmarkEnd w:id="92"/>
      <w:bookmarkEnd w:id="93"/>
    </w:p>
    <w:p w14:paraId="12E58020" w14:textId="77777777" w:rsidR="007954CF" w:rsidRPr="002E196D" w:rsidRDefault="007954CF" w:rsidP="0086037A">
      <w:pPr>
        <w:pStyle w:val="3"/>
      </w:pPr>
      <w:bookmarkStart w:id="94" w:name="_Toc176241570"/>
      <w:r w:rsidRPr="002E196D">
        <w:t>Ухаживающие за пенсионерами старше 80 лет и инвалидами I группы сейчас могут ежемесячно получать компенсацию в 1200 рублей при условии отсутствия другой работы. Со следующего года Соцфонд будет автоматически устанавливать такие надбавки к пенсиям вне зависимости от занятости. Выплаты будут индексировать и повышать на районный коэффициент. Соцфонд определил порядок извещения пенсионеров об установлении им надбавки на уход. Соответствующий проект приказа опубликован на портале проектов нормативных правовых актов для общественного обсуждения.</w:t>
      </w:r>
      <w:bookmarkEnd w:id="94"/>
    </w:p>
    <w:p w14:paraId="09710AA5" w14:textId="77777777" w:rsidR="007954CF" w:rsidRPr="002E196D" w:rsidRDefault="007954CF" w:rsidP="007954CF">
      <w:r w:rsidRPr="002E196D">
        <w:t>Быстрее и проще</w:t>
      </w:r>
    </w:p>
    <w:p w14:paraId="50B20633" w14:textId="77777777" w:rsidR="007954CF" w:rsidRPr="002E196D" w:rsidRDefault="007954CF" w:rsidP="007954CF">
      <w:r w:rsidRPr="002E196D">
        <w:t>В августе Владимир Путин подписал закон, согласно которому с 1 января 2025 года пенсионеры старше 80 лет и инвалиды I группы будут получать ежемесячную доплату к пенсии в размере 1200 рублей за уход за ними. Назначать ее будут автоматически, без посещения Соцфонда и предоставления подтверждающих документов. Сейчас выплаты оформляют по заявлению того, кто ухаживает, при наличии письменного подтверждения от того, за кем ухаживают. Предоставлять сведения о человеке, который ухаживает за таким пенсионером, тоже больше не потребуется, указано на сайте Соцфонда.</w:t>
      </w:r>
    </w:p>
    <w:p w14:paraId="58A4BD73" w14:textId="77777777" w:rsidR="007954CF" w:rsidRPr="002E196D" w:rsidRDefault="007954CF" w:rsidP="007954CF">
      <w:r w:rsidRPr="002E196D">
        <w:lastRenderedPageBreak/>
        <w:t xml:space="preserve">Аналогичным образом упростят выплату в 1200 рублей людям, ухаживающим за инвалидами с детства I группы при условии, что это не их родители или попечители. Со следующего года ее также будут включать в состав пенсии инвалида. </w:t>
      </w:r>
    </w:p>
    <w:p w14:paraId="4304C656" w14:textId="77777777" w:rsidR="007954CF" w:rsidRPr="002E196D" w:rsidRDefault="002E196D" w:rsidP="007954CF">
      <w:r w:rsidRPr="002E196D">
        <w:t>«</w:t>
      </w:r>
      <w:r w:rsidR="007954CF" w:rsidRPr="002E196D">
        <w:t>Выплаты в размере 10 тысяч рублей родителям и опекунам, ухаживающим за инвалидами с детства I группы, установленные до 1 января 2025 года, будут сохранены, изменения их не затрагивают, а в отношении детей с инвалидностью сохраняется прежний порядок предоставления таких выплат в размере 10 тысяч рублей</w:t>
      </w:r>
      <w:r w:rsidRPr="002E196D">
        <w:t>»</w:t>
      </w:r>
      <w:r w:rsidR="007954CF" w:rsidRPr="002E196D">
        <w:t>, — говорится в пояснении на сайте Соцфонда.</w:t>
      </w:r>
    </w:p>
    <w:p w14:paraId="293997C0" w14:textId="77777777" w:rsidR="007954CF" w:rsidRPr="002E196D" w:rsidRDefault="007954CF" w:rsidP="007954CF">
      <w:r w:rsidRPr="002E196D">
        <w:t>Если человек получает две пенсии: по старости и по инвалидности, Соцфонд назначит доплату к одной из них. Надбавки будут индексировать вместе с пенсиями в те же сроки и в том же порядке. К ним будет применим и районный коэффициент для проживающих в районах Крайнего Севера и на приравненных территориях.</w:t>
      </w:r>
    </w:p>
    <w:p w14:paraId="217F77AB" w14:textId="77777777" w:rsidR="007954CF" w:rsidRPr="002E196D" w:rsidRDefault="002E196D" w:rsidP="007954CF">
      <w:r w:rsidRPr="002E196D">
        <w:t>«</w:t>
      </w:r>
      <w:r w:rsidR="007954CF" w:rsidRPr="002E196D">
        <w:t>Проактивный режим назначения выплаты — это очень удобно, это сделано для людей. Кроме того, надбавка будет ежегодно индексироваться на федеральном уровне</w:t>
      </w:r>
      <w:r w:rsidRPr="002E196D">
        <w:t>»</w:t>
      </w:r>
      <w:r w:rsidR="007954CF" w:rsidRPr="002E196D">
        <w:t xml:space="preserve">, — рассказала </w:t>
      </w:r>
      <w:r w:rsidRPr="002E196D">
        <w:t>«</w:t>
      </w:r>
      <w:r w:rsidR="007954CF" w:rsidRPr="002E196D">
        <w:t>Парламентской газете</w:t>
      </w:r>
      <w:r w:rsidRPr="002E196D">
        <w:t>»</w:t>
      </w:r>
      <w:r w:rsidR="007954CF" w:rsidRPr="002E196D">
        <w:t xml:space="preserve"> член Комитета Госдумы по труду, социальной политике и делам ветеранов Светлана Бессараб.</w:t>
      </w:r>
    </w:p>
    <w:p w14:paraId="321EA992" w14:textId="77777777" w:rsidR="007954CF" w:rsidRPr="002E196D" w:rsidRDefault="007954CF" w:rsidP="007954CF">
      <w:r w:rsidRPr="002E196D">
        <w:t>Она также уверена, что число получателей такой выплаты удвоится. Сейчас, по данным Соцфонда, компенсацию за уход получают более 2,5 миллиона человек.</w:t>
      </w:r>
    </w:p>
    <w:p w14:paraId="5D5C26B2" w14:textId="77777777" w:rsidR="007954CF" w:rsidRPr="002E196D" w:rsidRDefault="007954CF" w:rsidP="007954CF">
      <w:r w:rsidRPr="002E196D">
        <w:t>За три-пять дней</w:t>
      </w:r>
    </w:p>
    <w:p w14:paraId="334560A4" w14:textId="77777777" w:rsidR="007954CF" w:rsidRPr="002E196D" w:rsidRDefault="007954CF" w:rsidP="007954CF">
      <w:r w:rsidRPr="002E196D">
        <w:t>В проекте приказа Соцфонд определил порядок извещения пенсионеров или их законных представителей об установлении надбавок на уход. Так, территориальное отделение СФР должно сообщить об этом в течение трех рабочих дней со дня вынесения решения.</w:t>
      </w:r>
    </w:p>
    <w:p w14:paraId="07995597" w14:textId="77777777" w:rsidR="007954CF" w:rsidRPr="002E196D" w:rsidRDefault="007954CF" w:rsidP="007954CF">
      <w:r w:rsidRPr="002E196D">
        <w:t>Такой же срок Соцфонд установил и для извещений о перерасчете размера пенсий по старости, инвалидности, по случаю потери кормильца, социальной и страховой пенсий, а также фиксированной выплаты к страховой пенсии. Также в течение трех рабочих дней Соцфонд должен поставить в известность законного представителя несовершеннолетнего о назначении и порядке выплаты ему страховой или социальной пенсии по случаю потери кормильца.</w:t>
      </w:r>
    </w:p>
    <w:p w14:paraId="20752573" w14:textId="77777777" w:rsidR="007954CF" w:rsidRPr="002E196D" w:rsidRDefault="007954CF" w:rsidP="007954CF">
      <w:r w:rsidRPr="002E196D">
        <w:t xml:space="preserve">В течение пяти рабочих дней человека или его законного представителя должны известить об условиях, необходимых для назначения социальной или страховой пенсии по инвалидности. Отсчет начинается со дня регистрации решения о признании лица инвалидом в государственной информационной системе </w:t>
      </w:r>
      <w:r w:rsidR="002E196D" w:rsidRPr="002E196D">
        <w:t>«</w:t>
      </w:r>
      <w:r w:rsidRPr="002E196D">
        <w:t>Единая централизованная цифровая платформа в социальной сфере</w:t>
      </w:r>
      <w:r w:rsidR="002E196D" w:rsidRPr="002E196D">
        <w:t>»</w:t>
      </w:r>
      <w:r w:rsidRPr="002E196D">
        <w:t>. Уведомление представителю ребенка об условиях, необходимых для назначения пенсии по случаю потери кормильца, должно прийти также в течение пяти рабочих дней со дня поступления в территориальный орган СФР сведений из единого федерального информационного регистра.</w:t>
      </w:r>
    </w:p>
    <w:p w14:paraId="492A6AF8" w14:textId="77777777" w:rsidR="007954CF" w:rsidRPr="002E196D" w:rsidRDefault="007954CF" w:rsidP="007954CF">
      <w:r w:rsidRPr="002E196D">
        <w:t xml:space="preserve">Извещения должны прийти в личный кабинет на портале </w:t>
      </w:r>
      <w:r w:rsidR="002E196D" w:rsidRPr="002E196D">
        <w:t>«</w:t>
      </w:r>
      <w:r w:rsidRPr="002E196D">
        <w:t>Госуслуги</w:t>
      </w:r>
      <w:r w:rsidR="002E196D" w:rsidRPr="002E196D">
        <w:t>»</w:t>
      </w:r>
      <w:r w:rsidRPr="002E196D">
        <w:t>. Тех, кто не зарегистрирован в единой системе идентификации и аутентификации, известят по почте либо по электронной почте, указанной в территориальном отделении Соцфонда.</w:t>
      </w:r>
    </w:p>
    <w:p w14:paraId="7B567CCA" w14:textId="77777777" w:rsidR="007954CF" w:rsidRPr="002E196D" w:rsidRDefault="007954CF" w:rsidP="007954CF">
      <w:r w:rsidRPr="002E196D">
        <w:t>В проекте приказа СФР также подробно описано, какие именно сведения должно содержать извещение, кем и как оно должно быть подписано.</w:t>
      </w:r>
    </w:p>
    <w:p w14:paraId="3FFE4346" w14:textId="77777777" w:rsidR="007954CF" w:rsidRPr="002E196D" w:rsidRDefault="007954CF" w:rsidP="007954CF">
      <w:r w:rsidRPr="002E196D">
        <w:lastRenderedPageBreak/>
        <w:t>Эти положения могут вступить в силу вместе с августовским законом с 1 января 2025 года.</w:t>
      </w:r>
    </w:p>
    <w:p w14:paraId="1867B1DE" w14:textId="77777777" w:rsidR="007954CF" w:rsidRPr="002E196D" w:rsidRDefault="00000000" w:rsidP="007954CF">
      <w:hyperlink r:id="rId30" w:history="1">
        <w:r w:rsidR="007954CF" w:rsidRPr="002E196D">
          <w:rPr>
            <w:rStyle w:val="a3"/>
          </w:rPr>
          <w:t>https://www.pnp.ru/social/ukhod-za-pozhilymi-oplatyat-avtomaticheski.html</w:t>
        </w:r>
      </w:hyperlink>
      <w:r w:rsidR="007954CF" w:rsidRPr="002E196D">
        <w:t xml:space="preserve"> </w:t>
      </w:r>
    </w:p>
    <w:p w14:paraId="5D1F5887" w14:textId="77777777" w:rsidR="00F73543" w:rsidRPr="002E196D" w:rsidRDefault="00F73543" w:rsidP="00F73543">
      <w:pPr>
        <w:pStyle w:val="2"/>
      </w:pPr>
      <w:bookmarkStart w:id="95" w:name="_Toc176241571"/>
      <w:r w:rsidRPr="002E196D">
        <w:t>Комсомольская правда, 02.09.2024, Работающим пенсионерам хотят вернуть 10 баллов</w:t>
      </w:r>
      <w:bookmarkEnd w:id="95"/>
    </w:p>
    <w:p w14:paraId="16942CCE" w14:textId="77777777" w:rsidR="00F73543" w:rsidRPr="002E196D" w:rsidRDefault="00F73543" w:rsidP="0086037A">
      <w:pPr>
        <w:pStyle w:val="3"/>
      </w:pPr>
      <w:bookmarkStart w:id="96" w:name="_Toc176241572"/>
      <w:r w:rsidRPr="002E196D">
        <w:t xml:space="preserve">Раньше им говорили: </w:t>
      </w:r>
      <w:r w:rsidR="002E196D" w:rsidRPr="002E196D">
        <w:t>«</w:t>
      </w:r>
      <w:r w:rsidRPr="002E196D">
        <w:t>Освободите место. Дайте дорогу молодым!</w:t>
      </w:r>
      <w:r w:rsidR="002E196D" w:rsidRPr="002E196D">
        <w:t>»</w:t>
      </w:r>
      <w:r w:rsidRPr="002E196D">
        <w:t xml:space="preserve"> А сейчас просят поработать подольше. И всячески их к этому стимулируют. Со следующего года власти возобновят ежегодную индексацию пенсии работающих пенсионеров. Закон об этом уже подписан. А теперь хотят увеличить потолок для начисления пенсионных баллов - такая мера предусмотрена в паспорте нацпроекта </w:t>
      </w:r>
      <w:r w:rsidR="002E196D" w:rsidRPr="002E196D">
        <w:t>«</w:t>
      </w:r>
      <w:r w:rsidRPr="002E196D">
        <w:t>Кадры</w:t>
      </w:r>
      <w:r w:rsidR="002E196D" w:rsidRPr="002E196D">
        <w:t>»</w:t>
      </w:r>
      <w:r w:rsidRPr="002E196D">
        <w:t>, который стартует 1 января. Кого коснутся эти изменения? И какую прибавку могут получить работающие пенсионеры?</w:t>
      </w:r>
      <w:bookmarkEnd w:id="96"/>
    </w:p>
    <w:p w14:paraId="4D8794AE" w14:textId="77777777" w:rsidR="00F73543" w:rsidRPr="002E196D" w:rsidRDefault="00F73543" w:rsidP="00F73543">
      <w:r w:rsidRPr="002E196D">
        <w:t xml:space="preserve">СТИМУЛ НЕ УВОЛЬНЯТЬСЯ </w:t>
      </w:r>
    </w:p>
    <w:p w14:paraId="655FB9BD" w14:textId="77777777" w:rsidR="00F73543" w:rsidRPr="002E196D" w:rsidRDefault="00F73543" w:rsidP="00F73543">
      <w:r w:rsidRPr="002E196D">
        <w:t>Сейчас начисления пенсионных баллов работают следующим образом. Чем выше официальная зарплата сотрудника, тем больше суммы страховых взносов, которые платит за такого сотрудника работодатель в бюджет (эти деньги идут на выплаты пенсий и обеспечение бесплатного здравоохранения по программе ОМС). И тем больше пенсионных баллов (в Социальном фонде России их называют коэффициентами) получает работник. От количества накопленных баллов будет зависеть размер пенсии.</w:t>
      </w:r>
    </w:p>
    <w:p w14:paraId="24658265" w14:textId="77777777" w:rsidR="00F73543" w:rsidRPr="002E196D" w:rsidRDefault="00F73543" w:rsidP="00F73543">
      <w:r w:rsidRPr="002E196D">
        <w:t>Максимум, который могут получить работники, - это 10 баллов. Их начислят в том случае, если сотрудник официально получает 185 тысяч рублей или выше. Правда, это правило действует лишь в отношении тех, кто еще не достиг пенсионного возраста и не оформил себе пенсию. Для работающих пенсионеров коэффициент ниже. Максимум, который они могут получить, - это три балла. В деньгах это прибавка в 400 рублей в месяц максимум. Столько получают те, кто зарабатывает 55,6 тыс. рублей в месяц или выше.</w:t>
      </w:r>
    </w:p>
    <w:p w14:paraId="65482465" w14:textId="77777777" w:rsidR="00F73543" w:rsidRPr="002E196D" w:rsidRDefault="00F73543" w:rsidP="00F73543">
      <w:r w:rsidRPr="002E196D">
        <w:t>Такой расчет многие считали несправедливым. Мало того что у работающих пенсионеров с 2016 года отменили ежегодную индексацию пенсий на уровень инфляции, так еще и баллами обделили. Эта ситуация должна измениться.</w:t>
      </w:r>
    </w:p>
    <w:p w14:paraId="1BA93061" w14:textId="77777777" w:rsidR="00F73543" w:rsidRPr="002E196D" w:rsidRDefault="00F73543" w:rsidP="00F73543">
      <w:r w:rsidRPr="002E196D">
        <w:t>- Это создаст стимулы для сохранения занятости работающих пенсионеров. Особенно среди высококвалифицированных специалистов, которые получают относительно высокие зарплаты. Итогом должно стать то, что пенсионеры будут в большей степени заинтересованы оставаться на рынке труда, - объясняет профессор Финансового университета при Правительстве РФ Александр Сафонов. Кроме того, по его словам, это будет стимулировать людей выходить из серой зоны. В последние годы эта тенденция приобрела массовый характер. К примеру, до 2016 года около 15 млн пенсионеров были работающими, а сейчас их число составляет лишь 7,8 млн человек. Но это не означает, что все больше людей, выйдя на пенсию, перестают работать. Просто они стали получать зарплаты в конверте, поскольку уходить от уплаты налогов стало выгодно и им, и их работодателям.</w:t>
      </w:r>
    </w:p>
    <w:p w14:paraId="44B1AC1D" w14:textId="77777777" w:rsidR="00F73543" w:rsidRPr="002E196D" w:rsidRDefault="00F73543" w:rsidP="00F73543">
      <w:r w:rsidRPr="002E196D">
        <w:lastRenderedPageBreak/>
        <w:t>- Теперь же появится дополнительный мотив работать вбелую и показывать полный объем зарплаты, - говорит Александр Сафонов.</w:t>
      </w:r>
    </w:p>
    <w:p w14:paraId="6F24BB2F" w14:textId="77777777" w:rsidR="00F73543" w:rsidRPr="002E196D" w:rsidRDefault="00F73543" w:rsidP="00F73543">
      <w:r w:rsidRPr="002E196D">
        <w:t xml:space="preserve">КОГДА НАЧНЕТ ДЕЙСТВОВАТЬ </w:t>
      </w:r>
    </w:p>
    <w:p w14:paraId="6F2DF46E" w14:textId="77777777" w:rsidR="00F73543" w:rsidRPr="002E196D" w:rsidRDefault="00F73543" w:rsidP="00F73543">
      <w:r w:rsidRPr="002E196D">
        <w:t>Если сейчас работающие пенсионеры даже с хорошей зарплатой могут получить прибавку не более 400 рублей в месяц, то теперь за счет увеличения пенсионных баллов она может составить до 1330 рублей (один балл сейчас стоит 133,05 рубля).</w:t>
      </w:r>
    </w:p>
    <w:p w14:paraId="510711A0" w14:textId="77777777" w:rsidR="00F73543" w:rsidRPr="002E196D" w:rsidRDefault="00F73543" w:rsidP="00F73543">
      <w:r w:rsidRPr="002E196D">
        <w:t>По расчетам экспертов, под действие поправок могут попасть около 2 - 3 млн работающих пенсионеров, которые получают более 55 тысяч рублей в месяц. Дополнительные траты бюджета в этом случае составят чуть больше 100 млрд рублей в год.</w:t>
      </w:r>
    </w:p>
    <w:p w14:paraId="173C1619" w14:textId="77777777" w:rsidR="00F73543" w:rsidRPr="002E196D" w:rsidRDefault="00F73543" w:rsidP="00F73543">
      <w:r w:rsidRPr="002E196D">
        <w:t>Правда, даже если закон быстро примут, то он начнет действовать лишь с 1 января 2025 года. А первый перерасчет в этом случае произойдет с 1 августа 2026 года.</w:t>
      </w:r>
    </w:p>
    <w:p w14:paraId="772870EE" w14:textId="77777777" w:rsidR="007954CF" w:rsidRPr="002E196D" w:rsidRDefault="007954CF" w:rsidP="007954CF">
      <w:pPr>
        <w:pStyle w:val="2"/>
      </w:pPr>
      <w:bookmarkStart w:id="97" w:name="_Toc176241573"/>
      <w:r w:rsidRPr="002E196D">
        <w:t>Пенсия.pro, 02.09.2024, Эксперт перечислил виды военных пенсий</w:t>
      </w:r>
      <w:bookmarkEnd w:id="97"/>
    </w:p>
    <w:p w14:paraId="65814EF9" w14:textId="77777777" w:rsidR="007954CF" w:rsidRPr="002E196D" w:rsidRDefault="007954CF" w:rsidP="0086037A">
      <w:pPr>
        <w:pStyle w:val="3"/>
      </w:pPr>
      <w:bookmarkStart w:id="98" w:name="_Toc176241574"/>
      <w:r w:rsidRPr="002E196D">
        <w:t>Военные пенсии бывают трех видов: за выслугу лет, по инвалидности, а также для членов семей погибших людей, которые имели право на такие выплаты, рассказал РИА Новости доктор юридических наук, декан факультета права НИУ ВШЭ Вадим Виноградов.</w:t>
      </w:r>
      <w:bookmarkEnd w:id="98"/>
    </w:p>
    <w:p w14:paraId="2CBF91AE" w14:textId="77777777" w:rsidR="007954CF" w:rsidRPr="002E196D" w:rsidRDefault="007954CF" w:rsidP="007954CF">
      <w:r w:rsidRPr="002E196D">
        <w:t xml:space="preserve">Военная пенсия выплачивается ушедшим со службы сотрудникам силовых ведомств. К ним относятся не только военные, но и военнослужащие, проходившие службу в органах внутренних дел, войсках Росгвардии, МЧС, МВД, ФСБ, ФСИН, ФСКН, службе внешней разведки. </w:t>
      </w:r>
    </w:p>
    <w:p w14:paraId="4C449747" w14:textId="77777777" w:rsidR="007954CF" w:rsidRPr="002E196D" w:rsidRDefault="002E196D" w:rsidP="007954CF">
      <w:r w:rsidRPr="002E196D">
        <w:t>«</w:t>
      </w:r>
      <w:r w:rsidR="007954CF" w:rsidRPr="002E196D">
        <w:t>Военные пенсии бывают трех видов. Например, при оформлении пенсии за выслугу лет учитывают весь срок службы: если служба прерывалась, учитывается е</w:t>
      </w:r>
      <w:r w:rsidRPr="002E196D">
        <w:t>е</w:t>
      </w:r>
      <w:r w:rsidR="007954CF" w:rsidRPr="002E196D">
        <w:t xml:space="preserve"> суммарная продолжительность. В ряде случаев, помимо службы, при расчете пенсии учитывается работа в гражданских организациях и уч</w:t>
      </w:r>
      <w:r w:rsidRPr="002E196D">
        <w:t>е</w:t>
      </w:r>
      <w:r w:rsidR="007954CF" w:rsidRPr="002E196D">
        <w:t>ба… Размер пенсии за выслугу лет зависит от оклада по должности и оклада по воинскому или специальному званию, стажа службы, трудового стажа, надбавок</w:t>
      </w:r>
      <w:r w:rsidRPr="002E196D">
        <w:t>»</w:t>
      </w:r>
      <w:r w:rsidR="007954CF" w:rsidRPr="002E196D">
        <w:t xml:space="preserve">, - сказал Виноградов. </w:t>
      </w:r>
    </w:p>
    <w:p w14:paraId="7E6C5B2D" w14:textId="77777777" w:rsidR="007954CF" w:rsidRPr="002E196D" w:rsidRDefault="007954CF" w:rsidP="007954CF">
      <w:r w:rsidRPr="002E196D">
        <w:t>Он уточнил, что для этого вида пенсии необходимо не менее 20 лет военной и приравненной к ней службы на момент увольнения или не менее 12,5 лет службы. Второй вариант возможен при условии, что возраст сотрудника на момент увольнения - не менее 45 лет, а общий трудовой стаж составляет более 25 лет.</w:t>
      </w:r>
    </w:p>
    <w:p w14:paraId="1DF2CC21" w14:textId="77777777" w:rsidR="007954CF" w:rsidRPr="002E196D" w:rsidRDefault="002E196D" w:rsidP="007954CF">
      <w:r w:rsidRPr="002E196D">
        <w:t>«</w:t>
      </w:r>
      <w:r w:rsidR="007954CF" w:rsidRPr="002E196D">
        <w:t>Право на военную пенсию по инвалидности предоставляется, если инвалидность наступила во время службы, в течение тр</w:t>
      </w:r>
      <w:r w:rsidRPr="002E196D">
        <w:t>е</w:t>
      </w:r>
      <w:r w:rsidR="007954CF" w:rsidRPr="002E196D">
        <w:t>х месяцев после увольнения или позже, но вследствие ранений на службе или заболеваний, появившихся во время не</w:t>
      </w:r>
      <w:r w:rsidRPr="002E196D">
        <w:t>е»</w:t>
      </w:r>
      <w:r w:rsidR="007954CF" w:rsidRPr="002E196D">
        <w:t>, - рассказал эксперт о втором виде военных пенсий.</w:t>
      </w:r>
    </w:p>
    <w:p w14:paraId="068DCE5B" w14:textId="77777777" w:rsidR="007954CF" w:rsidRPr="002E196D" w:rsidRDefault="007954CF" w:rsidP="007954CF">
      <w:r w:rsidRPr="002E196D">
        <w:t>Он объяснил также, что третий вид - это выплаты членам семей людей, имеющих право на военную пенсию, в случае их гибели или смерти.</w:t>
      </w:r>
    </w:p>
    <w:p w14:paraId="09322DA9" w14:textId="77777777" w:rsidR="007954CF" w:rsidRPr="002E196D" w:rsidRDefault="00000000" w:rsidP="007954CF">
      <w:hyperlink r:id="rId31" w:history="1">
        <w:r w:rsidR="007954CF" w:rsidRPr="002E196D">
          <w:rPr>
            <w:rStyle w:val="a3"/>
          </w:rPr>
          <w:t>https://ria.ru/20240902/pensii-1969874667.html</w:t>
        </w:r>
      </w:hyperlink>
      <w:r w:rsidR="007954CF" w:rsidRPr="002E196D">
        <w:t xml:space="preserve"> </w:t>
      </w:r>
    </w:p>
    <w:p w14:paraId="650E7380" w14:textId="77777777" w:rsidR="00EB2643" w:rsidRPr="002E196D" w:rsidRDefault="00EB2643" w:rsidP="00EB2643">
      <w:pPr>
        <w:pStyle w:val="2"/>
      </w:pPr>
      <w:bookmarkStart w:id="99" w:name="_Toc176241575"/>
      <w:r w:rsidRPr="002E196D">
        <w:lastRenderedPageBreak/>
        <w:t>Конкурент</w:t>
      </w:r>
      <w:r w:rsidR="00065E9C" w:rsidRPr="002E196D">
        <w:t xml:space="preserve"> (Владивосток)</w:t>
      </w:r>
      <w:r w:rsidRPr="002E196D">
        <w:t>, 02.09.2024, Это уже точно. В России серьезно меняется процесс индексации пенсий – кого затронет</w:t>
      </w:r>
      <w:bookmarkEnd w:id="99"/>
    </w:p>
    <w:p w14:paraId="7671DDCC" w14:textId="77777777" w:rsidR="00EB2643" w:rsidRPr="002E196D" w:rsidRDefault="00EB2643" w:rsidP="0086037A">
      <w:pPr>
        <w:pStyle w:val="3"/>
      </w:pPr>
      <w:bookmarkStart w:id="100" w:name="_Toc176241576"/>
      <w:r w:rsidRPr="002E196D">
        <w:t>Уже скоро в России начнут иначе индексировать пенсии пожилым россиян. Об этом свидетельствуют принятые недавно нормы.</w:t>
      </w:r>
      <w:bookmarkEnd w:id="100"/>
    </w:p>
    <w:p w14:paraId="0956D552" w14:textId="77777777" w:rsidR="00EB2643" w:rsidRPr="002E196D" w:rsidRDefault="00EB2643" w:rsidP="00EB2643">
      <w:r w:rsidRPr="002E196D">
        <w:t>Так, уже с начала следующего года многих пенсионеров по старости ждут нововведения. Например, всем пожилым россиянам, которые получают выплаты от Социального фонда России, пенсии начнут повышать два раза в год. Первый раз сумма будет увеличена уже 1 февраля. В этот раз при перерасчете будут учитывать фактический уровень инфляции. Второй раз пенсии увеличат уже через месяц – 1 апреля. При этом учитываться будут те доходы, которые СФР смог получить за минувший год.</w:t>
      </w:r>
    </w:p>
    <w:p w14:paraId="63426827" w14:textId="77777777" w:rsidR="00EB2643" w:rsidRPr="002E196D" w:rsidRDefault="00EB2643" w:rsidP="00EB2643">
      <w:r w:rsidRPr="002E196D">
        <w:t>Кроме того, уже с 2025 г. впервые за долгое время суммы пенсий будут увеличены миллионам пенсионеров. Речь идет о работающих пожилых гражданах. Напомним, что их выплаты не росли с 2016 г. Пенсионеры по старости, продолжающие свою трудовую деятельность, могли получить перерасчет только в августе. При этом максимальная сумма прибавки не превышала стоимости трех пенсионных баллов. Индексировались же их пенсии только после увольнения.</w:t>
      </w:r>
    </w:p>
    <w:p w14:paraId="05A2974F" w14:textId="77777777" w:rsidR="00EB2643" w:rsidRPr="002E196D" w:rsidRDefault="00EB2643" w:rsidP="00EB2643">
      <w:r w:rsidRPr="002E196D">
        <w:t>Теперь же правила меняются. Так, уже с 1 февраля следующего года ежегодная индексация пенсий данной категории россиян снова возобновляется. При этом проводиться она будет на тех же условиях, на которых повышаются выплаты неработающим пенсионерам.</w:t>
      </w:r>
    </w:p>
    <w:p w14:paraId="49935DD5" w14:textId="77777777" w:rsidR="00EB2643" w:rsidRPr="002E196D" w:rsidRDefault="00EB2643" w:rsidP="00EB2643">
      <w:r w:rsidRPr="002E196D">
        <w:t>Кроме того, сохраняется и регулярный перерасчет, который проводится в августе.</w:t>
      </w:r>
    </w:p>
    <w:p w14:paraId="35838DB2" w14:textId="77777777" w:rsidR="00EB2643" w:rsidRPr="002E196D" w:rsidRDefault="00000000" w:rsidP="00EB2643">
      <w:hyperlink r:id="rId32" w:history="1">
        <w:r w:rsidR="00EB2643" w:rsidRPr="002E196D">
          <w:rPr>
            <w:rStyle w:val="a3"/>
          </w:rPr>
          <w:t>https://konkurent.ru/article/70893</w:t>
        </w:r>
      </w:hyperlink>
      <w:r w:rsidR="00EB2643" w:rsidRPr="002E196D">
        <w:t xml:space="preserve"> </w:t>
      </w:r>
    </w:p>
    <w:p w14:paraId="12DFACED" w14:textId="77777777" w:rsidR="007954CF" w:rsidRPr="002E196D" w:rsidRDefault="007954CF" w:rsidP="007954CF">
      <w:pPr>
        <w:pStyle w:val="2"/>
      </w:pPr>
      <w:bookmarkStart w:id="101" w:name="_Toc176241577"/>
      <w:r w:rsidRPr="002E196D">
        <w:t>PRIMPRESS</w:t>
      </w:r>
      <w:r w:rsidR="00065E9C" w:rsidRPr="002E196D">
        <w:t xml:space="preserve"> (Владивосток)</w:t>
      </w:r>
      <w:r w:rsidRPr="002E196D">
        <w:t>, 02.09.2024, Указ подписан. Пенсионерам с 3 сентября зачислят на карты удержанные за 2019-2023 годы суммы</w:t>
      </w:r>
      <w:bookmarkEnd w:id="101"/>
    </w:p>
    <w:p w14:paraId="29F9A99C" w14:textId="77777777" w:rsidR="007954CF" w:rsidRPr="002E196D" w:rsidRDefault="007954CF" w:rsidP="0086037A">
      <w:pPr>
        <w:pStyle w:val="3"/>
      </w:pPr>
      <w:bookmarkStart w:id="102" w:name="_Toc176241578"/>
      <w:r w:rsidRPr="002E196D">
        <w:t>Пенсионерам рассказали о денежных суммах, которые были удержаны за предыдущие годы, а теперь начнут зачисляться на банковские карты граждан. Такой процесс стартует для многих уже с 3 сентября. И право получить сумму определенного размера будет у каждого. Об этом рассказал пенсионный эксперт Сергей Власов, сообщает PRIMPRESS.</w:t>
      </w:r>
      <w:bookmarkEnd w:id="102"/>
    </w:p>
    <w:p w14:paraId="69EC9146" w14:textId="77777777" w:rsidR="007954CF" w:rsidRPr="002E196D" w:rsidRDefault="007954CF" w:rsidP="007954CF">
      <w:r w:rsidRPr="002E196D">
        <w:t>По его словам, новая возможность для пенсионеров появилась за счет решения судов. Судьи в последнее время все чаще встают на сторону пенсионеров в вопросе засчитывания стажа. Ситуация касается тех случаев, когда требуется перерасчет пенсии.</w:t>
      </w:r>
    </w:p>
    <w:p w14:paraId="338E0ED6" w14:textId="77777777" w:rsidR="007954CF" w:rsidRPr="002E196D" w:rsidRDefault="002E196D" w:rsidP="007954CF">
      <w:r w:rsidRPr="002E196D">
        <w:t>«</w:t>
      </w:r>
      <w:r w:rsidR="007954CF" w:rsidRPr="002E196D">
        <w:t>Фактически речь идет о том, чтобы вернуть пожилым людям деньги, которые были с них удержаны за определенный период. Например, если человеку не засчитали те или иные периоды стажа при назначении пенсии, то ему недоплатили определенную сумму за какой-то период, может, за несколько лет. А если это стаж льготный, суммы могут быть внушительными</w:t>
      </w:r>
      <w:r w:rsidRPr="002E196D">
        <w:t>»</w:t>
      </w:r>
      <w:r w:rsidR="007954CF" w:rsidRPr="002E196D">
        <w:t>, – разъяснил эксперт.</w:t>
      </w:r>
    </w:p>
    <w:p w14:paraId="6BDBEA80" w14:textId="77777777" w:rsidR="007954CF" w:rsidRPr="002E196D" w:rsidRDefault="007954CF" w:rsidP="007954CF">
      <w:r w:rsidRPr="002E196D">
        <w:lastRenderedPageBreak/>
        <w:t>В качестве примера он привел недавние случаи из судебной практики, когда женщине не зачли период ухода за ребенком, а значит, ее пенсия оказалась ниже ожидаемого размера. Гражданка обратилась в суд, и ей сделали перерасчет, увеличив пенсию до 18 тысяч рублей. А вместе с этим сделали доплату за период с 2019 по 2023 год.</w:t>
      </w:r>
    </w:p>
    <w:p w14:paraId="6EC02AA1" w14:textId="77777777" w:rsidR="007954CF" w:rsidRPr="002E196D" w:rsidRDefault="002E196D" w:rsidP="007954CF">
      <w:r w:rsidRPr="002E196D">
        <w:t>«</w:t>
      </w:r>
      <w:r w:rsidR="007954CF" w:rsidRPr="002E196D">
        <w:t>В данном случае доплата составила всего 6 тысяч рублей, но были случаи, когда удержанные и потом возвращенные суммы были порядка 250 тысяч рублей и даже больше</w:t>
      </w:r>
      <w:r w:rsidRPr="002E196D">
        <w:t>»</w:t>
      </w:r>
      <w:r w:rsidR="007954CF" w:rsidRPr="002E196D">
        <w:t>, – уточнил Власов.</w:t>
      </w:r>
    </w:p>
    <w:p w14:paraId="5D3065B0" w14:textId="77777777" w:rsidR="007954CF" w:rsidRPr="002E196D" w:rsidRDefault="007954CF" w:rsidP="007954CF">
      <w:r w:rsidRPr="002E196D">
        <w:t>И многих такой приятный сюрприз ждет уже с 3 сентября на банковских картах.</w:t>
      </w:r>
    </w:p>
    <w:p w14:paraId="24B9ECE0" w14:textId="77777777" w:rsidR="007954CF" w:rsidRPr="002E196D" w:rsidRDefault="00000000" w:rsidP="007954CF">
      <w:hyperlink r:id="rId33" w:history="1">
        <w:r w:rsidR="007954CF" w:rsidRPr="002E196D">
          <w:rPr>
            <w:rStyle w:val="a3"/>
          </w:rPr>
          <w:t>https://primpress.ru/article/115566</w:t>
        </w:r>
      </w:hyperlink>
      <w:r w:rsidR="007954CF" w:rsidRPr="002E196D">
        <w:t xml:space="preserve"> </w:t>
      </w:r>
    </w:p>
    <w:p w14:paraId="0BC12259" w14:textId="77777777" w:rsidR="007954CF" w:rsidRPr="002E196D" w:rsidRDefault="007954CF" w:rsidP="007954CF">
      <w:pPr>
        <w:pStyle w:val="2"/>
      </w:pPr>
      <w:bookmarkStart w:id="103" w:name="_Toc176241579"/>
      <w:r w:rsidRPr="002E196D">
        <w:t>PRIMPRESS</w:t>
      </w:r>
      <w:r w:rsidR="00065E9C" w:rsidRPr="002E196D">
        <w:t xml:space="preserve"> (Владивосток)</w:t>
      </w:r>
      <w:r w:rsidRPr="002E196D">
        <w:t>, 02.09.2024, Пенсионеры получили пенсию за сентябрь и обомлели</w:t>
      </w:r>
      <w:bookmarkEnd w:id="103"/>
    </w:p>
    <w:p w14:paraId="0B4F6310" w14:textId="77777777" w:rsidR="007954CF" w:rsidRPr="002E196D" w:rsidRDefault="007954CF" w:rsidP="0086037A">
      <w:pPr>
        <w:pStyle w:val="3"/>
      </w:pPr>
      <w:bookmarkStart w:id="104" w:name="_Toc176241580"/>
      <w:r w:rsidRPr="002E196D">
        <w:t>Пенсионеры рассказали о своем достаточно большом удивлении от пенсии за первый осенний месяц. Многим их выплата за сентябрь уже начала поступать на счет. И сюрприз оказался как с размером пенсии, так и со сроками ее зачисления, сообщает PRIMPRESS.</w:t>
      </w:r>
      <w:bookmarkEnd w:id="104"/>
    </w:p>
    <w:p w14:paraId="7F980F29" w14:textId="77777777" w:rsidR="007954CF" w:rsidRPr="002E196D" w:rsidRDefault="007954CF" w:rsidP="007954CF">
      <w:r w:rsidRPr="002E196D">
        <w:t>Как рассказали специалисты, хоть первый месяц осени только начался, но многие пенсионеры уже начали получать свои ежемесячные выплаты за сентябрь. Для большинства такой процесс стартует с 3 сентября. Но многим деньги уже поступили на счет. К примеру, это коснулось тех, кто получает военные пенсии, объединенные под таким названием.</w:t>
      </w:r>
    </w:p>
    <w:p w14:paraId="078A9A80" w14:textId="77777777" w:rsidR="007954CF" w:rsidRPr="002E196D" w:rsidRDefault="007954CF" w:rsidP="007954CF">
      <w:r w:rsidRPr="002E196D">
        <w:t>Как правило, такие выплаты получают не только бывшие военные, но и работники прокуратуры, полиции, следователи и даже таможенники. Обычно пенсии им приходят в первых числах месяца, но сейчас выплата поступила даже раньше. Так, в Московской области сентябрьская пенсия по линии МВД была зачислена еще 30 августа, что приятно удивило пенсионеров. То же самое коснулось и многих других регионов.</w:t>
      </w:r>
    </w:p>
    <w:p w14:paraId="6B55C4B0" w14:textId="77777777" w:rsidR="007954CF" w:rsidRPr="002E196D" w:rsidRDefault="007954CF" w:rsidP="007954CF">
      <w:r w:rsidRPr="002E196D">
        <w:t>Кроме того, многих пожилых граждан удивило не только время поступления первой осенней пенсии, но и ее размер. Например, значительно выше выплата оказалась у тех пенсионеров, которые уволились с работы в середине лета. Им пенсия в сентябре будет приходить с учетом всех пропущенных ранее индексаций. В среднем увеличение для них произойдет на пять тысяч рублей, а также придет доплата за месяц ожидания прибавки.</w:t>
      </w:r>
    </w:p>
    <w:p w14:paraId="546789E0" w14:textId="77777777" w:rsidR="007954CF" w:rsidRPr="002E196D" w:rsidRDefault="007954CF" w:rsidP="007954CF">
      <w:r w:rsidRPr="002E196D">
        <w:t>Наконец, приятно удивят размеры пенсий тех, кто отметил в августе 80-летний юбилей. Если человек получает страховую пенсию по старости, то ему в сентябре добавят около 8100 рублей к ежемесячной выплате. А помимо этого, будет еще и доплата со дня рождения.</w:t>
      </w:r>
    </w:p>
    <w:p w14:paraId="23212C9F" w14:textId="77777777" w:rsidR="007954CF" w:rsidRPr="002E196D" w:rsidRDefault="00000000" w:rsidP="007954CF">
      <w:hyperlink r:id="rId34" w:history="1">
        <w:r w:rsidR="007954CF" w:rsidRPr="002E196D">
          <w:rPr>
            <w:rStyle w:val="a3"/>
          </w:rPr>
          <w:t>https://primpress.ru/article/115567</w:t>
        </w:r>
      </w:hyperlink>
      <w:r w:rsidR="007954CF" w:rsidRPr="002E196D">
        <w:t xml:space="preserve"> </w:t>
      </w:r>
    </w:p>
    <w:p w14:paraId="4AB985DC" w14:textId="77777777" w:rsidR="007954CF" w:rsidRPr="002E196D" w:rsidRDefault="007954CF" w:rsidP="007954CF">
      <w:pPr>
        <w:pStyle w:val="2"/>
      </w:pPr>
      <w:bookmarkStart w:id="105" w:name="_Toc176241581"/>
      <w:r w:rsidRPr="002E196D">
        <w:lastRenderedPageBreak/>
        <w:t>PRIMPRESS</w:t>
      </w:r>
      <w:r w:rsidR="00065E9C" w:rsidRPr="002E196D">
        <w:t xml:space="preserve"> (Владивосток)</w:t>
      </w:r>
      <w:r w:rsidRPr="002E196D">
        <w:t xml:space="preserve">, 02.09.2024, </w:t>
      </w:r>
      <w:r w:rsidR="002E196D" w:rsidRPr="002E196D">
        <w:t>«</w:t>
      </w:r>
      <w:r w:rsidRPr="002E196D">
        <w:t>Решение принято</w:t>
      </w:r>
      <w:r w:rsidR="002E196D" w:rsidRPr="002E196D">
        <w:t>»</w:t>
      </w:r>
      <w:r w:rsidRPr="002E196D">
        <w:t>: многим пенсионерам сказали, как им продлить начисление пенсий – подробности</w:t>
      </w:r>
      <w:bookmarkEnd w:id="105"/>
    </w:p>
    <w:p w14:paraId="4A51284E" w14:textId="77777777" w:rsidR="007954CF" w:rsidRPr="002E196D" w:rsidRDefault="007954CF" w:rsidP="0086037A">
      <w:pPr>
        <w:pStyle w:val="3"/>
      </w:pPr>
      <w:bookmarkStart w:id="106" w:name="_Toc176241582"/>
      <w:r w:rsidRPr="002E196D">
        <w:t>Специалисты Социального фонда России рассказали пожилым людям, каким образом они могут и дальше получать свои пенсии. Информация об этом размещена на официальном сайте ведомства, сообщает PRIMPRESS.</w:t>
      </w:r>
      <w:bookmarkEnd w:id="106"/>
    </w:p>
    <w:p w14:paraId="26841AF2" w14:textId="77777777" w:rsidR="007954CF" w:rsidRPr="002E196D" w:rsidRDefault="007954CF" w:rsidP="007954CF">
      <w:r w:rsidRPr="002E196D">
        <w:t>Речь идет о тех пенсионерах, кто сейчас проживает за рубежом. Как пояснили в СФР, теперь они могут продлить выплаты от ведомства, используя новый метод.</w:t>
      </w:r>
    </w:p>
    <w:p w14:paraId="350A6AE4" w14:textId="77777777" w:rsidR="007954CF" w:rsidRPr="002E196D" w:rsidRDefault="007954CF" w:rsidP="007954CF">
      <w:r w:rsidRPr="002E196D">
        <w:t>Как отметили в ведомстве, находящиеся сегодня за границей россияне старшего поколения для получения пенсий должны подтвердить свою личность. Данная процедура является регулярной – проходить ее нужно ежегодно.</w:t>
      </w:r>
    </w:p>
    <w:p w14:paraId="6BB37069" w14:textId="77777777" w:rsidR="007954CF" w:rsidRPr="002E196D" w:rsidRDefault="007954CF" w:rsidP="007954CF">
      <w:r w:rsidRPr="002E196D">
        <w:t xml:space="preserve">При этом ранее такой метод требовал личного визита в российское посольство или клиентскую службу СФР. Однако сейчас было принято решение упростить задачу. Так, согласно сообщению, теперь эта процедура стала намного более удобной благодаря новому электронному сервису на портале </w:t>
      </w:r>
      <w:r w:rsidR="002E196D" w:rsidRPr="002E196D">
        <w:t>«</w:t>
      </w:r>
      <w:r w:rsidRPr="002E196D">
        <w:t>Госуслуги</w:t>
      </w:r>
      <w:r w:rsidR="002E196D" w:rsidRPr="002E196D">
        <w:t>»</w:t>
      </w:r>
      <w:r w:rsidRPr="002E196D">
        <w:t>.</w:t>
      </w:r>
    </w:p>
    <w:p w14:paraId="5DEC6634" w14:textId="77777777" w:rsidR="007954CF" w:rsidRPr="002E196D" w:rsidRDefault="007954CF" w:rsidP="007954CF">
      <w:r w:rsidRPr="002E196D">
        <w:t xml:space="preserve">Используя этот сервис, пенсионеры могут подтвердить свою личность через биометрию и подписать электронное заявление в СФР, используя усиленную неквалифицированную подпись. При этом отмечается, что сделать это можно не выходя из дома с помощью смартфона. Главное условие – наличие подтвержденной учетной записи на портале </w:t>
      </w:r>
      <w:r w:rsidR="002E196D" w:rsidRPr="002E196D">
        <w:t>«</w:t>
      </w:r>
      <w:r w:rsidRPr="002E196D">
        <w:t>Госуслуги</w:t>
      </w:r>
      <w:r w:rsidR="002E196D" w:rsidRPr="002E196D">
        <w:t>»</w:t>
      </w:r>
      <w:r w:rsidRPr="002E196D">
        <w:t>.</w:t>
      </w:r>
    </w:p>
    <w:p w14:paraId="5119AEAF" w14:textId="77777777" w:rsidR="007954CF" w:rsidRPr="002E196D" w:rsidRDefault="007954CF" w:rsidP="007954CF">
      <w:r w:rsidRPr="002E196D">
        <w:t>В СФР отметили, что новый сервис значительно облегчает процедуру подтверждения личности и делает ее более доступной для пенсионеров, проживающих за границей.</w:t>
      </w:r>
    </w:p>
    <w:p w14:paraId="614F4896" w14:textId="77777777" w:rsidR="007954CF" w:rsidRPr="002E196D" w:rsidRDefault="007954CF" w:rsidP="007954CF">
      <w:r w:rsidRPr="002E196D">
        <w:t>Использовать сервис могут пенсионеры, покинувшие любой регион России, включая и Приморский край.</w:t>
      </w:r>
    </w:p>
    <w:p w14:paraId="39A09A9A" w14:textId="77777777" w:rsidR="007954CF" w:rsidRPr="002E196D" w:rsidRDefault="00000000" w:rsidP="007954CF">
      <w:hyperlink r:id="rId35" w:history="1">
        <w:r w:rsidR="007954CF" w:rsidRPr="002E196D">
          <w:rPr>
            <w:rStyle w:val="a3"/>
          </w:rPr>
          <w:t>https://primpress.ru/article/115555</w:t>
        </w:r>
      </w:hyperlink>
      <w:r w:rsidR="007954CF" w:rsidRPr="002E196D">
        <w:t xml:space="preserve"> </w:t>
      </w:r>
    </w:p>
    <w:p w14:paraId="6157E64D" w14:textId="77777777" w:rsidR="00A56398" w:rsidRPr="002E196D" w:rsidRDefault="00A56398" w:rsidP="00A56398">
      <w:pPr>
        <w:pStyle w:val="2"/>
      </w:pPr>
      <w:bookmarkStart w:id="107" w:name="_Hlk176241411"/>
      <w:bookmarkStart w:id="108" w:name="_Toc176241583"/>
      <w:r w:rsidRPr="002E196D">
        <w:t>DEITA.ru</w:t>
      </w:r>
      <w:r w:rsidR="00065E9C" w:rsidRPr="002E196D">
        <w:t xml:space="preserve"> (Владивосток)</w:t>
      </w:r>
      <w:r w:rsidRPr="002E196D">
        <w:t>, 02.09.2024, Каким будет ожидаемый период выплаты накопительной пенсии в 2025 году</w:t>
      </w:r>
      <w:bookmarkEnd w:id="108"/>
    </w:p>
    <w:p w14:paraId="042B0872" w14:textId="77777777" w:rsidR="00A56398" w:rsidRPr="002E196D" w:rsidRDefault="00A56398" w:rsidP="0086037A">
      <w:pPr>
        <w:pStyle w:val="3"/>
      </w:pPr>
      <w:bookmarkStart w:id="109" w:name="_Toc176241584"/>
      <w:r w:rsidRPr="002E196D">
        <w:t>Правительство Российской Федерации представило в Госдуму законопроект, касающийся ожидаемого периода выплаты накопительной пенсии на 2025 год, сообщает ИА DEITA.RU.</w:t>
      </w:r>
      <w:bookmarkEnd w:id="109"/>
    </w:p>
    <w:p w14:paraId="01EFA32F" w14:textId="77777777" w:rsidR="00A56398" w:rsidRPr="002E196D" w:rsidRDefault="00A56398" w:rsidP="00A56398">
      <w:r w:rsidRPr="002E196D">
        <w:t>Так, ожидаемый период выплаты накопительной части пенсии служит важным показателем для определения ежемесячного размера пенсионных выплат. Согласно авторам законопроекта, этот период рассчитывается на основе статистики, отражающей продолжительность жизни мужчин и женщин в возрасте 60 и 55 лет соответственно.</w:t>
      </w:r>
    </w:p>
    <w:p w14:paraId="6153E42A" w14:textId="77777777" w:rsidR="00A56398" w:rsidRPr="002E196D" w:rsidRDefault="00A56398" w:rsidP="00A56398">
      <w:r w:rsidRPr="002E196D">
        <w:t>По предварительным данным Федеральной службы государственной статистики на 2023 год, количество мужчин в возрасте 60 лет составило 851 276, тогда как женщин в возрасте 55 лет — 941 791. Ожидаемая продолжительность их жизни в будущем составляет 17,70 и 27,04 лет соответственно, как указано в пояснительной записке к законопроекту.</w:t>
      </w:r>
    </w:p>
    <w:p w14:paraId="6A6511E6" w14:textId="77777777" w:rsidR="00A56398" w:rsidRPr="002E196D" w:rsidRDefault="00A56398" w:rsidP="00A56398">
      <w:r w:rsidRPr="002E196D">
        <w:lastRenderedPageBreak/>
        <w:t>Исходя из этих данных, ожидаемый период выплаты накопительной пенсии на 2025 год определяется как 271 месяц. Однако, в соответствии с методическими положениями, максимальный предел данного показателя составляет 270 месяцев (22,5 года). Если расчетный ожидаемый период превышает установленный максимум, учитывается именно максимальное значение.</w:t>
      </w:r>
    </w:p>
    <w:p w14:paraId="426C91F3" w14:textId="77777777" w:rsidR="00111D7C" w:rsidRPr="002E196D" w:rsidRDefault="00000000" w:rsidP="00A56398">
      <w:hyperlink r:id="rId36" w:history="1">
        <w:r w:rsidR="00A56398" w:rsidRPr="002E196D">
          <w:rPr>
            <w:rStyle w:val="a3"/>
          </w:rPr>
          <w:t>https://deita.ru/article/557544</w:t>
        </w:r>
      </w:hyperlink>
    </w:p>
    <w:p w14:paraId="5A27F89C" w14:textId="77777777" w:rsidR="00A56398" w:rsidRPr="002E196D" w:rsidRDefault="00A56398" w:rsidP="00A56398">
      <w:pPr>
        <w:pStyle w:val="2"/>
      </w:pPr>
      <w:bookmarkStart w:id="110" w:name="_Toc176241585"/>
      <w:bookmarkEnd w:id="107"/>
      <w:r w:rsidRPr="002E196D">
        <w:t>DEITA.ru</w:t>
      </w:r>
      <w:r w:rsidR="00065E9C" w:rsidRPr="002E196D">
        <w:t xml:space="preserve"> (Владивосток)</w:t>
      </w:r>
      <w:r w:rsidRPr="002E196D">
        <w:t>, 02.09.2024, Пенсии в сентябре повысят тр</w:t>
      </w:r>
      <w:r w:rsidR="002E196D" w:rsidRPr="002E196D">
        <w:t>е</w:t>
      </w:r>
      <w:r w:rsidRPr="002E196D">
        <w:t>м категориям россиян</w:t>
      </w:r>
      <w:bookmarkEnd w:id="110"/>
    </w:p>
    <w:p w14:paraId="4A7950A3" w14:textId="77777777" w:rsidR="00A56398" w:rsidRPr="002E196D" w:rsidRDefault="00A56398" w:rsidP="0086037A">
      <w:pPr>
        <w:pStyle w:val="3"/>
      </w:pPr>
      <w:bookmarkStart w:id="111" w:name="_Toc176241586"/>
      <w:r w:rsidRPr="002E196D">
        <w:t>Часть российских пенсионеров может рассчитывать на увеличение пенсионных выплат в сентябре. Осенью состоится индексация пенсий для тр</w:t>
      </w:r>
      <w:r w:rsidR="002E196D" w:rsidRPr="002E196D">
        <w:t>е</w:t>
      </w:r>
      <w:r w:rsidRPr="002E196D">
        <w:t>х категорий граждан, сообщает ИА DEITA.RU.</w:t>
      </w:r>
      <w:bookmarkEnd w:id="111"/>
    </w:p>
    <w:p w14:paraId="2B17607F" w14:textId="77777777" w:rsidR="00A56398" w:rsidRPr="002E196D" w:rsidRDefault="00A56398" w:rsidP="00A56398">
      <w:r w:rsidRPr="002E196D">
        <w:t xml:space="preserve">Первая категория — это те пенсионеры, которым в августе исполнилось 80 лет. Фиксированная часть их выплаты к страховой пенсии с сентября вырастет вдвое: с 8134 рублей 88 копеек до 16262 рублей 76 копеек, отмечает </w:t>
      </w:r>
      <w:r w:rsidR="002E196D" w:rsidRPr="002E196D">
        <w:t>«</w:t>
      </w:r>
      <w:r w:rsidRPr="002E196D">
        <w:t>Парламентская газета</w:t>
      </w:r>
      <w:r w:rsidR="002E196D" w:rsidRPr="002E196D">
        <w:t>»</w:t>
      </w:r>
      <w:r w:rsidRPr="002E196D">
        <w:t>.</w:t>
      </w:r>
    </w:p>
    <w:p w14:paraId="3ADDB577" w14:textId="77777777" w:rsidR="00A56398" w:rsidRPr="002E196D" w:rsidRDefault="00A56398" w:rsidP="00A56398">
      <w:r w:rsidRPr="002E196D">
        <w:t>Также в начале осени текущего года повысят пенсии тем, кто оформил инвалидность I группы, и тем, кто ранее обращался в Социальный фонд России за перерасч</w:t>
      </w:r>
      <w:r w:rsidR="002E196D" w:rsidRPr="002E196D">
        <w:t>е</w:t>
      </w:r>
      <w:r w:rsidRPr="002E196D">
        <w:t>том. Кроме этого, в сентябре представителям старшего поколения должна прийти ещ</w:t>
      </w:r>
      <w:r w:rsidR="002E196D" w:rsidRPr="002E196D">
        <w:t>е</w:t>
      </w:r>
      <w:r w:rsidRPr="002E196D">
        <w:t xml:space="preserve"> одна прибавка.</w:t>
      </w:r>
    </w:p>
    <w:p w14:paraId="66875B16" w14:textId="77777777" w:rsidR="00A56398" w:rsidRPr="002E196D" w:rsidRDefault="00A56398" w:rsidP="00A56398">
      <w:r w:rsidRPr="002E196D">
        <w:t>Она будет приурочена ко Дню пожилого человека, который ежегодно отмечается 1 октября. Никакой федеральной выплаты в честь него не положено, однако деньги пенсионерам в этой связи могут выделяться на региональном уровне. Обычно их перечисляют гражданам старших возрастов ещ</w:t>
      </w:r>
      <w:r w:rsidR="002E196D" w:rsidRPr="002E196D">
        <w:t>е</w:t>
      </w:r>
      <w:r w:rsidRPr="002E196D">
        <w:t xml:space="preserve"> в сентябре.</w:t>
      </w:r>
    </w:p>
    <w:p w14:paraId="71BE586B" w14:textId="77777777" w:rsidR="00A56398" w:rsidRPr="002E196D" w:rsidRDefault="00000000" w:rsidP="00A56398">
      <w:hyperlink r:id="rId37" w:history="1">
        <w:r w:rsidR="00A56398" w:rsidRPr="002E196D">
          <w:rPr>
            <w:rStyle w:val="a3"/>
          </w:rPr>
          <w:t>https://deita.ru/article/557574</w:t>
        </w:r>
      </w:hyperlink>
    </w:p>
    <w:p w14:paraId="2E53039F" w14:textId="77777777" w:rsidR="001F17B1" w:rsidRPr="002E196D" w:rsidRDefault="001F17B1" w:rsidP="001F17B1">
      <w:pPr>
        <w:pStyle w:val="2"/>
      </w:pPr>
      <w:bookmarkStart w:id="112" w:name="_Toc176241587"/>
      <w:r w:rsidRPr="002E196D">
        <w:t>Pеns</w:t>
      </w:r>
      <w:r w:rsidR="00065E9C" w:rsidRPr="002E196D">
        <w:t>N</w:t>
      </w:r>
      <w:r w:rsidRPr="002E196D">
        <w:t>еws.ru, 02.09.2024, Удержания, доплаты и индексация: подробности о правах пенсионеров</w:t>
      </w:r>
      <w:bookmarkEnd w:id="112"/>
    </w:p>
    <w:p w14:paraId="41BEC341" w14:textId="77777777" w:rsidR="001F17B1" w:rsidRPr="002E196D" w:rsidRDefault="001F17B1" w:rsidP="0086037A">
      <w:pPr>
        <w:pStyle w:val="3"/>
      </w:pPr>
      <w:bookmarkStart w:id="113" w:name="_Toc176241588"/>
      <w:r w:rsidRPr="002E196D">
        <w:t>Эксперты в области пенсионного законодательства напомнили пенсионерам о нюансах, которые касаются некоторых прав пожилых людей. Если пенсионер оформит самозанятость, он все равно не будет считаться работающим и сможет рассчитывать на ежегодную индексацию пенсии. Однако если пенсионер откроет ИП и будет платить обязательные взносы, индексация ему уже не положена, напоминает Pеnsnеws.ru.</w:t>
      </w:r>
      <w:bookmarkEnd w:id="113"/>
    </w:p>
    <w:p w14:paraId="4E555BF2" w14:textId="77777777" w:rsidR="001F17B1" w:rsidRPr="002E196D" w:rsidRDefault="001F17B1" w:rsidP="001F17B1">
      <w:r w:rsidRPr="002E196D">
        <w:t>Если пенсионер получает доплату за сельский стаж, она не теряется при переезде в город. Но если на момент назначения пенсии пенсионер жил в городе, доплата не будет назначена. Ее можно получить только при переезде в сельскую местность. Даже если потом снова переехать в город, доплата сохранится.</w:t>
      </w:r>
    </w:p>
    <w:p w14:paraId="3BB529C2" w14:textId="77777777" w:rsidR="001F17B1" w:rsidRPr="002E196D" w:rsidRDefault="001F17B1" w:rsidP="001F17B1">
      <w:r w:rsidRPr="002E196D">
        <w:t>Удержания из пенсии не могут превышать:</w:t>
      </w:r>
    </w:p>
    <w:p w14:paraId="300FBEF6" w14:textId="77777777" w:rsidR="001F17B1" w:rsidRPr="002E196D" w:rsidRDefault="001F17B1" w:rsidP="001F17B1">
      <w:r w:rsidRPr="002E196D">
        <w:t>* 70% — при взыскании алиментов на несовершеннолетних детей, возмещении вреда здоровью в связи со смертью кормильца или преступлением;</w:t>
      </w:r>
    </w:p>
    <w:p w14:paraId="671DA1C8" w14:textId="77777777" w:rsidR="001F17B1" w:rsidRPr="002E196D" w:rsidRDefault="001F17B1" w:rsidP="001F17B1">
      <w:r w:rsidRPr="002E196D">
        <w:t>* 50% — по исполнительным документам в остальных случаях;</w:t>
      </w:r>
    </w:p>
    <w:p w14:paraId="76D45B42" w14:textId="77777777" w:rsidR="001F17B1" w:rsidRPr="002E196D" w:rsidRDefault="001F17B1" w:rsidP="001F17B1">
      <w:r w:rsidRPr="002E196D">
        <w:lastRenderedPageBreak/>
        <w:t>* 20% — по решению СФР при выплате излишних сумм, если пенсионер не сообщил об обстоятельствах, влияющих на размер пенсии, например, о переезде в другой регион.</w:t>
      </w:r>
    </w:p>
    <w:p w14:paraId="4BBDD881" w14:textId="77777777" w:rsidR="001F17B1" w:rsidRPr="002E196D" w:rsidRDefault="001F17B1" w:rsidP="001F17B1">
      <w:r w:rsidRPr="002E196D">
        <w:t>Пенсионер не может встать на учет по безработице и получать пособие, даже если он уволен по сокращению или ликвидации.</w:t>
      </w:r>
    </w:p>
    <w:p w14:paraId="4D27AB7F" w14:textId="77777777" w:rsidR="001F17B1" w:rsidRPr="002E196D" w:rsidRDefault="001F17B1" w:rsidP="001F17B1">
      <w:r w:rsidRPr="002E196D">
        <w:t>При переезде из северных регионов в обычные районные коэффициенты к пенсии теряются, но оста</w:t>
      </w:r>
      <w:r w:rsidR="002E196D" w:rsidRPr="002E196D">
        <w:t>е</w:t>
      </w:r>
      <w:r w:rsidRPr="002E196D">
        <w:t>тся право на надбавку, если выработан достаточный северный стаж.</w:t>
      </w:r>
    </w:p>
    <w:p w14:paraId="05EB10CA" w14:textId="77777777" w:rsidR="001F17B1" w:rsidRPr="002E196D" w:rsidRDefault="001F17B1" w:rsidP="001F17B1">
      <w:r w:rsidRPr="002E196D">
        <w:t>Обо всех назначенных выплатах и льготах пенсионер может узнать, запросив справку на Госуслугах.</w:t>
      </w:r>
    </w:p>
    <w:p w14:paraId="25EFCD35" w14:textId="77777777" w:rsidR="001F17B1" w:rsidRPr="002E196D" w:rsidRDefault="00000000" w:rsidP="001F17B1">
      <w:hyperlink r:id="rId38" w:history="1">
        <w:r w:rsidR="001F17B1" w:rsidRPr="002E196D">
          <w:rPr>
            <w:rStyle w:val="a3"/>
          </w:rPr>
          <w:t>https://pensnews.ru/article/12639</w:t>
        </w:r>
      </w:hyperlink>
      <w:r w:rsidR="001F17B1" w:rsidRPr="002E196D">
        <w:t xml:space="preserve"> </w:t>
      </w:r>
    </w:p>
    <w:p w14:paraId="7BA02A17" w14:textId="77777777" w:rsidR="00B441C5" w:rsidRPr="002E196D" w:rsidRDefault="00B441C5" w:rsidP="00B441C5">
      <w:pPr>
        <w:pStyle w:val="2"/>
      </w:pPr>
      <w:bookmarkStart w:id="114" w:name="_Toc176241589"/>
      <w:r w:rsidRPr="002E196D">
        <w:t>Банки.ru, 02.09.2024, Россиянам рассказали, сколько нужно зарабатывать для максимальной пенсии</w:t>
      </w:r>
      <w:bookmarkEnd w:id="114"/>
    </w:p>
    <w:p w14:paraId="4A7BAB44" w14:textId="77777777" w:rsidR="00B441C5" w:rsidRPr="002E196D" w:rsidRDefault="00B441C5" w:rsidP="0086037A">
      <w:pPr>
        <w:pStyle w:val="3"/>
      </w:pPr>
      <w:bookmarkStart w:id="115" w:name="_Toc176241590"/>
      <w:r w:rsidRPr="002E196D">
        <w:t>Банки.ру подсчитал, сколько пенсионных баллов можно максимально заработать за год, какая понадобится зарплата для высокой выплаты и сколько нужно работать для пенсии выше 50 000 рублей.</w:t>
      </w:r>
      <w:bookmarkEnd w:id="115"/>
    </w:p>
    <w:p w14:paraId="056633BC" w14:textId="77777777" w:rsidR="00B441C5" w:rsidRPr="002E196D" w:rsidRDefault="00B441C5" w:rsidP="00B441C5">
      <w:r w:rsidRPr="002E196D">
        <w:t xml:space="preserve">За один календарный год можно заработать не больше десяти пенсионных баллов — индивидуального пенсионного коэффициента (ИПК). Количество заработанных баллов можно рассчитать по специальной формуле или поступить проще: зайти на </w:t>
      </w:r>
      <w:r w:rsidR="002E196D" w:rsidRPr="002E196D">
        <w:t>«</w:t>
      </w:r>
      <w:r w:rsidRPr="002E196D">
        <w:t>Госуслуги</w:t>
      </w:r>
      <w:r w:rsidR="002E196D" w:rsidRPr="002E196D">
        <w:t>»</w:t>
      </w:r>
      <w:r w:rsidRPr="002E196D">
        <w:t xml:space="preserve"> и найти </w:t>
      </w:r>
      <w:r w:rsidR="002E196D" w:rsidRPr="002E196D">
        <w:t>«</w:t>
      </w:r>
      <w:r w:rsidRPr="002E196D">
        <w:t>Извещение о состоянии лицевого счета в ПФР</w:t>
      </w:r>
      <w:r w:rsidR="002E196D" w:rsidRPr="002E196D">
        <w:t>»</w:t>
      </w:r>
      <w:r w:rsidRPr="002E196D">
        <w:t>.</w:t>
      </w:r>
    </w:p>
    <w:p w14:paraId="3CDB7995" w14:textId="77777777" w:rsidR="00B441C5" w:rsidRPr="002E196D" w:rsidRDefault="00B441C5" w:rsidP="00B441C5">
      <w:r w:rsidRPr="002E196D">
        <w:t>Узнав количество пенсионных баллов, можно рассчитать размер предполагаемой пенсии по следующей формуле: фиксированная выплата + количество пенсионных баллов × стоимость пенсионного балла. Фиксированная выплата в 2024 году составляет 8134,88 рубля. Стоимость пенсионного балла в 2024 году — 133,05 рубля.</w:t>
      </w:r>
    </w:p>
    <w:p w14:paraId="4AD40B24" w14:textId="77777777" w:rsidR="00B441C5" w:rsidRPr="002E196D" w:rsidRDefault="00B441C5" w:rsidP="00B441C5">
      <w:r w:rsidRPr="002E196D">
        <w:t xml:space="preserve">Чтобы накопить максимальные десять пенсионных баллов, в 2024 году нужно зарабатывать в среднем 185 416,18 рубля в течение года (до вычета НДФЛ). Если человек зарабатывает больше, на пенсионные баллы это не повлияет. </w:t>
      </w:r>
    </w:p>
    <w:p w14:paraId="43BC3EE4" w14:textId="77777777" w:rsidR="00B441C5" w:rsidRPr="002E196D" w:rsidRDefault="00B441C5" w:rsidP="00B441C5">
      <w:r w:rsidRPr="002E196D">
        <w:t>Для того чтобы выйти на пенсию, у человека должно быть минимум 15 лет страхового стажа. При этом в среднем у россиян стаж больше: по данным Соцфонда, 34,5 года. За это время можно заработать 345 баллов. В этом случае пенсия составит 54 037,13 рубля.</w:t>
      </w:r>
    </w:p>
    <w:p w14:paraId="27C5905D" w14:textId="77777777" w:rsidR="00B441C5" w:rsidRPr="002E196D" w:rsidRDefault="00B441C5" w:rsidP="00B441C5">
      <w:r w:rsidRPr="002E196D">
        <w:t>Прочитать подробнее о том, как рассчитывается пенсия и как получить максимальные выплаты, можно здесь.</w:t>
      </w:r>
    </w:p>
    <w:p w14:paraId="614009F6" w14:textId="77777777" w:rsidR="00B441C5" w:rsidRPr="002E196D" w:rsidRDefault="00B441C5" w:rsidP="00B441C5">
      <w:r w:rsidRPr="002E196D">
        <w:t>Один из наиболее простых и безопасных способов приумножить сбережения, подходящий в том числе пенсионерам, — банковский вклад, напоминают эксперты.</w:t>
      </w:r>
    </w:p>
    <w:p w14:paraId="70CB1BD3" w14:textId="77777777" w:rsidR="00B441C5" w:rsidRPr="002E196D" w:rsidRDefault="00B441C5" w:rsidP="00B441C5">
      <w:r w:rsidRPr="002E196D">
        <w:t>Самые прибыльные* годовые вклады</w:t>
      </w:r>
    </w:p>
    <w:p w14:paraId="3AF7585A" w14:textId="77777777" w:rsidR="00B441C5" w:rsidRPr="002E196D" w:rsidRDefault="00B441C5" w:rsidP="00B441C5">
      <w:r w:rsidRPr="002E196D">
        <w:t>Эксперты Банки.ру составили топ-10 самых прибыльных годовых вкладов банков, представленных на нашем сайте. Вот пять из них:</w:t>
      </w:r>
    </w:p>
    <w:p w14:paraId="3E054159" w14:textId="77777777" w:rsidR="00B441C5" w:rsidRPr="002E196D" w:rsidRDefault="00B441C5" w:rsidP="00B441C5">
      <w:r w:rsidRPr="002E196D">
        <w:t xml:space="preserve">    </w:t>
      </w:r>
      <w:r w:rsidR="002E196D" w:rsidRPr="002E196D">
        <w:t>«</w:t>
      </w:r>
      <w:r w:rsidRPr="002E196D">
        <w:t>МКБ. Перспектива</w:t>
      </w:r>
      <w:r w:rsidR="002E196D" w:rsidRPr="002E196D">
        <w:t>»</w:t>
      </w:r>
      <w:r w:rsidRPr="002E196D">
        <w:t>, Московский кредитный банк</w:t>
      </w:r>
    </w:p>
    <w:p w14:paraId="6AA8C633" w14:textId="77777777" w:rsidR="00B441C5" w:rsidRPr="002E196D" w:rsidRDefault="00B441C5" w:rsidP="00B441C5">
      <w:r w:rsidRPr="002E196D">
        <w:t xml:space="preserve">    </w:t>
      </w:r>
      <w:r w:rsidR="002E196D" w:rsidRPr="002E196D">
        <w:t>«</w:t>
      </w:r>
      <w:r w:rsidRPr="002E196D">
        <w:t>ВТБ вклад (без опций с выплатой</w:t>
      </w:r>
      <w:r w:rsidR="002E196D" w:rsidRPr="002E196D">
        <w:t>%</w:t>
      </w:r>
      <w:r w:rsidRPr="002E196D">
        <w:t xml:space="preserve"> в конце срока)</w:t>
      </w:r>
      <w:r w:rsidR="002E196D" w:rsidRPr="002E196D">
        <w:t>»</w:t>
      </w:r>
      <w:r w:rsidRPr="002E196D">
        <w:t>, ВТБ</w:t>
      </w:r>
    </w:p>
    <w:p w14:paraId="67C88EAE" w14:textId="77777777" w:rsidR="00B441C5" w:rsidRPr="002E196D" w:rsidRDefault="00B441C5" w:rsidP="00B441C5">
      <w:r w:rsidRPr="002E196D">
        <w:lastRenderedPageBreak/>
        <w:t xml:space="preserve">    </w:t>
      </w:r>
      <w:r w:rsidR="002E196D" w:rsidRPr="002E196D">
        <w:t>«</w:t>
      </w:r>
      <w:r w:rsidRPr="002E196D">
        <w:t>Доход</w:t>
      </w:r>
      <w:r w:rsidR="002E196D" w:rsidRPr="002E196D">
        <w:t>»</w:t>
      </w:r>
      <w:r w:rsidRPr="002E196D">
        <w:t>, банк Уралсиб</w:t>
      </w:r>
    </w:p>
    <w:p w14:paraId="1416A898" w14:textId="77777777" w:rsidR="00B441C5" w:rsidRPr="002E196D" w:rsidRDefault="00B441C5" w:rsidP="00B441C5">
      <w:r w:rsidRPr="002E196D">
        <w:t xml:space="preserve">    </w:t>
      </w:r>
      <w:r w:rsidR="002E196D" w:rsidRPr="002E196D">
        <w:t>«</w:t>
      </w:r>
      <w:r w:rsidRPr="002E196D">
        <w:t>ДОМа лучше</w:t>
      </w:r>
      <w:r w:rsidR="002E196D" w:rsidRPr="002E196D">
        <w:t>»</w:t>
      </w:r>
      <w:r w:rsidRPr="002E196D">
        <w:t>, Банк ДОМ.РФ</w:t>
      </w:r>
    </w:p>
    <w:p w14:paraId="444E7A9A" w14:textId="77777777" w:rsidR="00B441C5" w:rsidRPr="002E196D" w:rsidRDefault="00B441C5" w:rsidP="00B441C5">
      <w:r w:rsidRPr="002E196D">
        <w:t xml:space="preserve">    </w:t>
      </w:r>
      <w:r w:rsidR="002E196D" w:rsidRPr="002E196D">
        <w:t>«</w:t>
      </w:r>
      <w:r w:rsidRPr="002E196D">
        <w:t>МТС Вклад</w:t>
      </w:r>
      <w:r w:rsidR="002E196D" w:rsidRPr="002E196D">
        <w:t>»</w:t>
      </w:r>
      <w:r w:rsidRPr="002E196D">
        <w:t>, МТС Банк</w:t>
      </w:r>
    </w:p>
    <w:p w14:paraId="11C2464E" w14:textId="77777777" w:rsidR="00B441C5" w:rsidRPr="002E196D" w:rsidRDefault="00B441C5" w:rsidP="00B441C5">
      <w:r w:rsidRPr="002E196D">
        <w:t>* Условия по вкладам актуальны на 11 августа 2024 года.</w:t>
      </w:r>
    </w:p>
    <w:p w14:paraId="650FE870" w14:textId="77777777" w:rsidR="00B441C5" w:rsidRPr="002E196D" w:rsidRDefault="00000000" w:rsidP="00B441C5">
      <w:hyperlink r:id="rId39" w:history="1">
        <w:r w:rsidR="00B441C5" w:rsidRPr="002E196D">
          <w:rPr>
            <w:rStyle w:val="a3"/>
          </w:rPr>
          <w:t>https://www.banki.ru/news/lenta/?id=11006349</w:t>
        </w:r>
      </w:hyperlink>
      <w:r w:rsidR="00B441C5" w:rsidRPr="002E196D">
        <w:t xml:space="preserve"> </w:t>
      </w:r>
    </w:p>
    <w:p w14:paraId="2E55032E" w14:textId="77777777" w:rsidR="00633F0C" w:rsidRPr="002E196D" w:rsidRDefault="00633F0C" w:rsidP="00633F0C">
      <w:pPr>
        <w:pStyle w:val="2"/>
      </w:pPr>
      <w:bookmarkStart w:id="116" w:name="_Toc176241591"/>
      <w:r w:rsidRPr="002E196D">
        <w:t>Пенсия.pro, 02.09.2024, Анастасия БОЛДЫРЕВА, Как получить пенсию переселенцу</w:t>
      </w:r>
      <w:bookmarkEnd w:id="116"/>
    </w:p>
    <w:p w14:paraId="0E67C42C" w14:textId="77777777" w:rsidR="00633F0C" w:rsidRPr="002E196D" w:rsidRDefault="00633F0C" w:rsidP="0086037A">
      <w:pPr>
        <w:pStyle w:val="3"/>
      </w:pPr>
      <w:bookmarkStart w:id="117" w:name="_Toc176241592"/>
      <w:r w:rsidRPr="002E196D">
        <w:t>Переезжать на постоянное место жительства в другую страну тяжело в любом возрасте: человек теряет привычное окружение, работу, друзей. Терять еще и наработанный трудовой стаж в такой ситуации очень обидно, особенно если до пенсии остается не так далеко. Как переселившимся в Россию добиться выплаты пенсии, чтобы не остаться на бобах после долгих лет работы? Объясняем.</w:t>
      </w:r>
      <w:bookmarkEnd w:id="117"/>
    </w:p>
    <w:p w14:paraId="3DDD71E6" w14:textId="77777777" w:rsidR="00633F0C" w:rsidRPr="002E196D" w:rsidRDefault="00633F0C" w:rsidP="00633F0C">
      <w:r w:rsidRPr="002E196D">
        <w:t>Обзор пенсионного обеспечения для переселенцев</w:t>
      </w:r>
    </w:p>
    <w:p w14:paraId="73675AF2" w14:textId="77777777" w:rsidR="00633F0C" w:rsidRPr="002E196D" w:rsidRDefault="00633F0C" w:rsidP="00633F0C">
      <w:r w:rsidRPr="002E196D">
        <w:t>Иммигранты, которые переехали в Россию из других стран, имеют право на пенсионное обеспечение переселенцев, но условия и порядок получения выплат зависят от статуса человека и страны, из которой он прибыл. Есть две вещи, о которых стоит знать: международные соглашения о пенсиях, регулирующие вопросы стажа и выплат, а также российское законодательство, определяющее, каким образом назначаются пенсии.</w:t>
      </w:r>
    </w:p>
    <w:p w14:paraId="5F18E050" w14:textId="77777777" w:rsidR="00633F0C" w:rsidRPr="002E196D" w:rsidRDefault="00633F0C" w:rsidP="00633F0C">
      <w:r w:rsidRPr="002E196D">
        <w:t>Важность правильного оформления пенсии</w:t>
      </w:r>
    </w:p>
    <w:p w14:paraId="58623434" w14:textId="77777777" w:rsidR="00633F0C" w:rsidRPr="002E196D" w:rsidRDefault="00633F0C" w:rsidP="00633F0C">
      <w:r w:rsidRPr="002E196D">
        <w:t>Каждый документ, от паспорта до справок о трудовом стаже, должен быть в порядке. Ошибки или отсутствие нужных бумаг могут привести к задержке в назначении пенсии или даже к отказу в ее выплате. Если для тех, кто всю жизнь живет в России, все упрощается электронным документооборотом, то для приехавших из других стран людей понадобятся ценные бумаги — справки, выписки, свидетельства и прочее.</w:t>
      </w:r>
    </w:p>
    <w:p w14:paraId="4A79923F" w14:textId="77777777" w:rsidR="00633F0C" w:rsidRPr="002E196D" w:rsidRDefault="00633F0C" w:rsidP="00633F0C">
      <w:r w:rsidRPr="002E196D">
        <w:t>Кто такие переселенцы</w:t>
      </w:r>
    </w:p>
    <w:p w14:paraId="34EC4F2F" w14:textId="77777777" w:rsidR="00633F0C" w:rsidRPr="002E196D" w:rsidRDefault="00633F0C" w:rsidP="00633F0C">
      <w:r w:rsidRPr="002E196D">
        <w:t>Определение переселенцев</w:t>
      </w:r>
    </w:p>
    <w:p w14:paraId="68A67ECF" w14:textId="77777777" w:rsidR="00633F0C" w:rsidRPr="002E196D" w:rsidRDefault="00633F0C" w:rsidP="00633F0C">
      <w:r w:rsidRPr="002E196D">
        <w:t>Переселенцы — это граждане, прибывшие в Россию на постоянное жительство из-за рубежа. К этой категории относятся как граждане России, вернувшиеся на родину, так и иностранцы, переехавшие в РФ с намерением остаться здесь. Для подтверждения статуса переселенца необходимо пройти регистрацию по месту жительства и оформить документы, включая вид на жительство или удостоверение беженца. Права переселенцев на пенсию могут варьироваться в зависимости от их статуса.</w:t>
      </w:r>
    </w:p>
    <w:p w14:paraId="565BC901" w14:textId="77777777" w:rsidR="00633F0C" w:rsidRPr="002E196D" w:rsidRDefault="00633F0C" w:rsidP="00633F0C">
      <w:r w:rsidRPr="002E196D">
        <w:t>Категории переселенцев и их права</w:t>
      </w:r>
    </w:p>
    <w:p w14:paraId="1A3B043B" w14:textId="77777777" w:rsidR="00633F0C" w:rsidRPr="002E196D" w:rsidRDefault="00633F0C" w:rsidP="00633F0C">
      <w:r w:rsidRPr="002E196D">
        <w:t xml:space="preserve">Существует несколько категорий переселенцев, каждая из которых имеет свои особенности пенсии для переселенцев. Граждане России, вернувшиеся из-за границы, могут рассчитывать на получение пенсии в полном объеме. Иностранные граждане, получившие вид на жительство или статус беженца, также могут претендовать на </w:t>
      </w:r>
      <w:r w:rsidRPr="002E196D">
        <w:lastRenderedPageBreak/>
        <w:t>пенсию, но только при условии подтверждения своего постоянного проживания в России.</w:t>
      </w:r>
    </w:p>
    <w:p w14:paraId="651E0F3E" w14:textId="77777777" w:rsidR="00633F0C" w:rsidRPr="002E196D" w:rsidRDefault="00633F0C" w:rsidP="00633F0C">
      <w:r w:rsidRPr="002E196D">
        <w:t>Отдельно можно отметить иммигрантов, переезжающих по государственной программе содействия добровольному переселению соотечественников в Российскую Федерацию. Эта программа, запущенная в 2006 году, направлена на содействие возвращению на родину этнических русских, граждан бывшего Советского Союза и их потомков, проживающих за рубежом. Программа предоставляет упрощенную процедуру получения российского гражданства, финансовую поддержку на переезд, помощь в поиске жилья и работы.</w:t>
      </w:r>
    </w:p>
    <w:p w14:paraId="4D3BA61F" w14:textId="77777777" w:rsidR="00633F0C" w:rsidRPr="002E196D" w:rsidRDefault="00633F0C" w:rsidP="00633F0C">
      <w:r w:rsidRPr="002E196D">
        <w:t>Пенсионные права переселенцев</w:t>
      </w:r>
    </w:p>
    <w:p w14:paraId="0460E2FC" w14:textId="77777777" w:rsidR="00633F0C" w:rsidRPr="002E196D" w:rsidRDefault="00633F0C" w:rsidP="00633F0C">
      <w:r w:rsidRPr="002E196D">
        <w:t>Люди, которые переехали в Россию на постоянное жительство, могут рассчитывать на пенсию, но условия и правила получения зависят от того, из какой страны они прибыли и какой имеют статус. Законодательство России и международные соглашения о пенсиях определяют, как именно назначаются и выплачиваются деньги. Согласование пенсионных прав переселенцев может потребовать дополнительных усилий, особенно если трудовой стаж был заработан в другой стране.</w:t>
      </w:r>
    </w:p>
    <w:p w14:paraId="13F08A5B" w14:textId="77777777" w:rsidR="00633F0C" w:rsidRPr="002E196D" w:rsidRDefault="00633F0C" w:rsidP="00633F0C">
      <w:r w:rsidRPr="002E196D">
        <w:t>Если человек приехал из страны СНГ или Евразийского экономического союза (ЕАЭС), его трудовой стаж может быть учтен при расчете пенсии в России.</w:t>
      </w:r>
    </w:p>
    <w:p w14:paraId="0DF8905D" w14:textId="77777777" w:rsidR="00633F0C" w:rsidRPr="002E196D" w:rsidRDefault="00633F0C" w:rsidP="00633F0C">
      <w:r w:rsidRPr="002E196D">
        <w:t>Особенности пенсионной системы для переселенцев</w:t>
      </w:r>
    </w:p>
    <w:p w14:paraId="13C70852" w14:textId="77777777" w:rsidR="00633F0C" w:rsidRPr="002E196D" w:rsidRDefault="00633F0C" w:rsidP="00633F0C">
      <w:r w:rsidRPr="002E196D">
        <w:t>Различия между пенсионными системами в разных странах</w:t>
      </w:r>
    </w:p>
    <w:p w14:paraId="5596DEAC" w14:textId="77777777" w:rsidR="00633F0C" w:rsidRPr="002E196D" w:rsidRDefault="00633F0C" w:rsidP="00633F0C">
      <w:r w:rsidRPr="002E196D">
        <w:t>Пенсионные системы в разных странах могут сильно различаться по структуре, условиям начисления пенсий и порядку выплаты. Например, в Казахстане пенсия полностью зависит от накопительной системы. Работающие делают обязательные пенсионные отчисления на свои индивидуальные счета в Едином накопительном пенсионном фонде. Чем больше накоплений, тем выше пенсия. А в Беларуси пенсионная система построена на распределительной основе, и размер пенсии зависит от трудового стажа и среднего заработка за определенный период.</w:t>
      </w:r>
    </w:p>
    <w:p w14:paraId="17E93EC2" w14:textId="77777777" w:rsidR="00633F0C" w:rsidRPr="002E196D" w:rsidRDefault="00633F0C" w:rsidP="00633F0C">
      <w:r w:rsidRPr="002E196D">
        <w:t>Эти различия могут осложнить процесс получения пенсии после переезда в Россию, где размер страховой пенсии по старости зависит от продолжительности страхового стажа и суммы страховых взносов, уплаченных работодателем за время работы. В случае переезда потребуется согласование между пенсионными системами, что может повлиять на конечный размер пенсии для переселенцев.</w:t>
      </w:r>
    </w:p>
    <w:p w14:paraId="6A195CE2" w14:textId="77777777" w:rsidR="00633F0C" w:rsidRPr="002E196D" w:rsidRDefault="00633F0C" w:rsidP="00633F0C">
      <w:r w:rsidRPr="002E196D">
        <w:t>Как переселенцы могут получить пенсию в новой стране</w:t>
      </w:r>
    </w:p>
    <w:p w14:paraId="6A0D4415" w14:textId="77777777" w:rsidR="00633F0C" w:rsidRPr="002E196D" w:rsidRDefault="00633F0C" w:rsidP="00633F0C">
      <w:r w:rsidRPr="002E196D">
        <w:t>Во-первых, сначала нужно подтвердить свой статус в стране — оформить вид на жительство, получить гражданство или документ, который позволит легально находится в России.</w:t>
      </w:r>
    </w:p>
    <w:p w14:paraId="19F9CEBF" w14:textId="77777777" w:rsidR="00633F0C" w:rsidRPr="002E196D" w:rsidRDefault="00633F0C" w:rsidP="00633F0C">
      <w:r w:rsidRPr="002E196D">
        <w:t>Во-вторых, необходимо зарегистрироваться по месту жительства и подать заявление на назначение пенсии в СФР, МФЦ или через Госуслуги (которые сначала нужно завести + подтвердить аккаунт).</w:t>
      </w:r>
    </w:p>
    <w:p w14:paraId="1F7D2531" w14:textId="77777777" w:rsidR="00633F0C" w:rsidRPr="002E196D" w:rsidRDefault="00633F0C" w:rsidP="00633F0C">
      <w:r w:rsidRPr="002E196D">
        <w:t xml:space="preserve">Бумаги собрать тоже придется. Это могут быть документы, подтверждающие трудовой стаж, заработок, а также документы, подтверждающие прекращение выплат пенсии в другой стране. Трудовой стаж и пенсия для переселенцев находятся в прямой </w:t>
      </w:r>
      <w:r w:rsidRPr="002E196D">
        <w:lastRenderedPageBreak/>
        <w:t>зависимости. Если стаж был заработан в нескольких странах, важно, чтобы он был учтен при расчете пенсии в России.</w:t>
      </w:r>
    </w:p>
    <w:p w14:paraId="1F089E4C" w14:textId="77777777" w:rsidR="00633F0C" w:rsidRPr="002E196D" w:rsidRDefault="00633F0C" w:rsidP="00633F0C">
      <w:r w:rsidRPr="002E196D">
        <w:t>Порядок оформления пенсии для переселенцев</w:t>
      </w:r>
    </w:p>
    <w:p w14:paraId="28AD86C1" w14:textId="77777777" w:rsidR="00633F0C" w:rsidRPr="002E196D" w:rsidRDefault="00633F0C" w:rsidP="00633F0C">
      <w:r w:rsidRPr="002E196D">
        <w:t>Шаги по оформлению пенсии</w:t>
      </w:r>
    </w:p>
    <w:p w14:paraId="241755FC" w14:textId="77777777" w:rsidR="00633F0C" w:rsidRPr="002E196D" w:rsidRDefault="00633F0C" w:rsidP="00633F0C">
      <w:r w:rsidRPr="002E196D">
        <w:t>Первый шаг — обращение в СФР. Там нужно подать заявление на назначение пенсии. В заявлении указываются все необходимые сведения, включая данные о трудовом стаже, месте работы и размере заработка. Если часть стажа была заработана в другой стране, нужно предоставить документы, подтверждающие это. Пенсионные права переселенцев включают возможность получения пенсии при наличии подтвержденного стажа и уплаты взносов в пенсионные фонды.</w:t>
      </w:r>
    </w:p>
    <w:p w14:paraId="2E4A5D0B" w14:textId="77777777" w:rsidR="00633F0C" w:rsidRPr="002E196D" w:rsidRDefault="00633F0C" w:rsidP="00633F0C">
      <w:r w:rsidRPr="002E196D">
        <w:t>Второй шаг — ожидание. В общем порядке заявление на назначение пенсии рассматривается до 10 рабочих дней с момента подачи документов. Но для переселенцев могут дополнительно потребоваться запросы в органы пенсионного обеспечения других стран, в таких случаях срок может быть продлен до 3 месяцев.</w:t>
      </w:r>
    </w:p>
    <w:p w14:paraId="75E0472F" w14:textId="77777777" w:rsidR="00633F0C" w:rsidRPr="002E196D" w:rsidRDefault="00633F0C" w:rsidP="00633F0C">
      <w:r w:rsidRPr="002E196D">
        <w:t>Как только выплата пенсии переселенцам будет назначена, деньги придут в течение 7 дней.</w:t>
      </w:r>
    </w:p>
    <w:p w14:paraId="3817CE43" w14:textId="77777777" w:rsidR="00633F0C" w:rsidRPr="002E196D" w:rsidRDefault="00633F0C" w:rsidP="00633F0C">
      <w:r w:rsidRPr="002E196D">
        <w:t>Необходимые документы для подачи заявления</w:t>
      </w:r>
    </w:p>
    <w:p w14:paraId="0450A14F" w14:textId="77777777" w:rsidR="00633F0C" w:rsidRPr="002E196D" w:rsidRDefault="00633F0C" w:rsidP="00633F0C">
      <w:r w:rsidRPr="002E196D">
        <w:t>Для подачи заявления на получение пенсионных выплат необходимо подготовить следующие документы для пенсии переселенцев:</w:t>
      </w:r>
    </w:p>
    <w:p w14:paraId="2448F352" w14:textId="77777777" w:rsidR="00633F0C" w:rsidRPr="002E196D" w:rsidRDefault="00633F0C" w:rsidP="00633F0C">
      <w:r w:rsidRPr="002E196D">
        <w:t xml:space="preserve">    Удостоверение личности (паспорт или вид на жительство).</w:t>
      </w:r>
    </w:p>
    <w:p w14:paraId="1DAB5D4B" w14:textId="77777777" w:rsidR="00633F0C" w:rsidRPr="002E196D" w:rsidRDefault="00633F0C" w:rsidP="00633F0C">
      <w:r w:rsidRPr="002E196D">
        <w:t xml:space="preserve">    Документы, подтверждающие трудовой стаж.</w:t>
      </w:r>
    </w:p>
    <w:p w14:paraId="5226CB2E" w14:textId="77777777" w:rsidR="00633F0C" w:rsidRPr="002E196D" w:rsidRDefault="00633F0C" w:rsidP="00633F0C">
      <w:r w:rsidRPr="002E196D">
        <w:t xml:space="preserve">    Документы, подтверждающие прекращение выплаты пенсии в другой стране (если переселенец ранее получал пенсию за рубежом).</w:t>
      </w:r>
    </w:p>
    <w:p w14:paraId="354D81BF" w14:textId="77777777" w:rsidR="00633F0C" w:rsidRPr="002E196D" w:rsidRDefault="00633F0C" w:rsidP="00633F0C">
      <w:r w:rsidRPr="002E196D">
        <w:t xml:space="preserve">    Документы о среднемесячном заработке за любые 60 месяцев подряд до 1 января 2002 года (если есть).</w:t>
      </w:r>
    </w:p>
    <w:p w14:paraId="797754A6" w14:textId="77777777" w:rsidR="00633F0C" w:rsidRPr="002E196D" w:rsidRDefault="00633F0C" w:rsidP="00633F0C">
      <w:r w:rsidRPr="002E196D">
        <w:t xml:space="preserve">    Документы о нетрудоспособных членах семьи, если они есть на иждивении.</w:t>
      </w:r>
    </w:p>
    <w:p w14:paraId="71F76375" w14:textId="77777777" w:rsidR="00633F0C" w:rsidRPr="002E196D" w:rsidRDefault="00633F0C" w:rsidP="00633F0C">
      <w:r w:rsidRPr="002E196D">
        <w:t xml:space="preserve">    Документы, подтверждающие инвалидность или смерть кормильца, если эти обстоятельства влияют на право получения пенсии.</w:t>
      </w:r>
    </w:p>
    <w:p w14:paraId="3AAF62C9" w14:textId="77777777" w:rsidR="00633F0C" w:rsidRPr="002E196D" w:rsidRDefault="00633F0C" w:rsidP="00633F0C">
      <w:r w:rsidRPr="002E196D">
        <w:t>Формулы и расчеты пенсии для переселенцев</w:t>
      </w:r>
    </w:p>
    <w:p w14:paraId="756D866B" w14:textId="77777777" w:rsidR="00633F0C" w:rsidRPr="002E196D" w:rsidRDefault="00633F0C" w:rsidP="00633F0C">
      <w:r w:rsidRPr="002E196D">
        <w:t>Как рассчитывается размер пенсии</w:t>
      </w:r>
    </w:p>
    <w:p w14:paraId="05CAA911" w14:textId="77777777" w:rsidR="00633F0C" w:rsidRPr="002E196D" w:rsidRDefault="00633F0C" w:rsidP="00633F0C">
      <w:r w:rsidRPr="002E196D">
        <w:t>В основу расчета берутся данные о страховом стаже, заработке и количестве пенсионных баллов, накопленных за время трудовой деятельности. Формула для расчета пенсии включает следующие элементы:</w:t>
      </w:r>
    </w:p>
    <w:p w14:paraId="4AC49DC2" w14:textId="77777777" w:rsidR="00633F0C" w:rsidRPr="002E196D" w:rsidRDefault="00633F0C" w:rsidP="00633F0C">
      <w:r w:rsidRPr="002E196D">
        <w:t>Индивидуальный пенсионный коэффициент (ИПК): количество пенсионных баллов, которое человек накопил за годы работы. Эти баллы начисляются за каждый год трудовой деятельности и зависят от размера заработка и уплаченных страховых взносов.</w:t>
      </w:r>
    </w:p>
    <w:p w14:paraId="73E4F83C" w14:textId="77777777" w:rsidR="00633F0C" w:rsidRPr="002E196D" w:rsidRDefault="00633F0C" w:rsidP="00633F0C">
      <w:r w:rsidRPr="002E196D">
        <w:t>Фиксированная выплата: это базовая сумма, которая добавляется к пенсии. Ее размер ежегодно индексируется государством.</w:t>
      </w:r>
    </w:p>
    <w:p w14:paraId="3214110E" w14:textId="77777777" w:rsidR="00633F0C" w:rsidRPr="002E196D" w:rsidRDefault="00633F0C" w:rsidP="00633F0C">
      <w:r w:rsidRPr="002E196D">
        <w:lastRenderedPageBreak/>
        <w:t>Стоимость одного пенсионного балла: величина, установленная государством, которая также подлежит ежегодной индексации.</w:t>
      </w:r>
    </w:p>
    <w:p w14:paraId="46DF1848" w14:textId="77777777" w:rsidR="00633F0C" w:rsidRPr="002E196D" w:rsidRDefault="00633F0C" w:rsidP="00633F0C">
      <w:r w:rsidRPr="002E196D">
        <w:t>Формула расчета пенсии выглядит следующим образом:</w:t>
      </w:r>
    </w:p>
    <w:p w14:paraId="77B365F5" w14:textId="77777777" w:rsidR="00633F0C" w:rsidRPr="002E196D" w:rsidRDefault="00633F0C" w:rsidP="00633F0C">
      <w:r w:rsidRPr="002E196D">
        <w:t>Пенсия для переселенцев из других стран: особенности и порядок оформления</w:t>
      </w:r>
    </w:p>
    <w:p w14:paraId="385B661C" w14:textId="77777777" w:rsidR="00633F0C" w:rsidRPr="002E196D" w:rsidRDefault="00633F0C" w:rsidP="00633F0C">
      <w:r w:rsidRPr="002E196D">
        <w:t>Влияние стажа и трудовой деятельности на размер пенсии</w:t>
      </w:r>
    </w:p>
    <w:p w14:paraId="25690EA0" w14:textId="77777777" w:rsidR="00633F0C" w:rsidRPr="002E196D" w:rsidRDefault="00633F0C" w:rsidP="00633F0C">
      <w:r w:rsidRPr="002E196D">
        <w:t>Давайте попробуем рассчитать пенсию реального человека, прожившего и отработавшего половину жизни в Казахстане, а вторую — в России</w:t>
      </w:r>
    </w:p>
    <w:p w14:paraId="4A62CA6B" w14:textId="77777777" w:rsidR="00633F0C" w:rsidRPr="002E196D" w:rsidRDefault="00633F0C" w:rsidP="00633F0C">
      <w:r w:rsidRPr="002E196D">
        <w:t>Дано:</w:t>
      </w:r>
    </w:p>
    <w:p w14:paraId="4AFC50D9" w14:textId="77777777" w:rsidR="00633F0C" w:rsidRPr="002E196D" w:rsidRDefault="00633F0C" w:rsidP="00633F0C">
      <w:r w:rsidRPr="002E196D">
        <w:t>Возраст переселенца: 65 лет.</w:t>
      </w:r>
    </w:p>
    <w:p w14:paraId="4CB676D6" w14:textId="77777777" w:rsidR="00633F0C" w:rsidRPr="002E196D" w:rsidRDefault="00633F0C" w:rsidP="00633F0C">
      <w:r w:rsidRPr="002E196D">
        <w:t>Общий трудовой стаж: 30 лет, из которых 20 лет стажа в Казахстане и 10 лет в России.</w:t>
      </w:r>
    </w:p>
    <w:p w14:paraId="0EF9E010" w14:textId="77777777" w:rsidR="00633F0C" w:rsidRPr="002E196D" w:rsidRDefault="00633F0C" w:rsidP="00633F0C">
      <w:r w:rsidRPr="002E196D">
        <w:t>Заработок в Казахстане: средний заработок в Казахстане был эквивалентен 25 000 рублей в месяц.</w:t>
      </w:r>
    </w:p>
    <w:p w14:paraId="23158401" w14:textId="77777777" w:rsidR="00633F0C" w:rsidRPr="002E196D" w:rsidRDefault="00633F0C" w:rsidP="00633F0C">
      <w:r w:rsidRPr="002E196D">
        <w:t>Заработок в России: средний заработок в России составлял 40 000 рублей в месяц.</w:t>
      </w:r>
    </w:p>
    <w:p w14:paraId="0B75EB11" w14:textId="77777777" w:rsidR="00633F0C" w:rsidRPr="002E196D" w:rsidRDefault="00633F0C" w:rsidP="00633F0C">
      <w:r w:rsidRPr="002E196D">
        <w:t>Стоимость одного пенсионного балла на 2024 год: 123,77 рубля.</w:t>
      </w:r>
    </w:p>
    <w:p w14:paraId="45C79057" w14:textId="77777777" w:rsidR="00633F0C" w:rsidRPr="002E196D" w:rsidRDefault="00633F0C" w:rsidP="00633F0C">
      <w:r w:rsidRPr="002E196D">
        <w:t>Фиксированная выплата на 2024 год: 7 567,33 рубля.</w:t>
      </w:r>
    </w:p>
    <w:p w14:paraId="13F9370B" w14:textId="77777777" w:rsidR="00633F0C" w:rsidRPr="002E196D" w:rsidRDefault="00633F0C" w:rsidP="00633F0C">
      <w:r w:rsidRPr="002E196D">
        <w:t>Считаем:</w:t>
      </w:r>
    </w:p>
    <w:p w14:paraId="5AC167E0" w14:textId="77777777" w:rsidR="00633F0C" w:rsidRPr="002E196D" w:rsidRDefault="00633F0C" w:rsidP="00633F0C">
      <w:r w:rsidRPr="002E196D">
        <w:t>Индивидуальный пенсионный коэффициент (ИПК): за 20 лет работы в Казахстане переселенец накопил 40 пенсионных баллов (по 2 балла за каждый год стажа). За 10 лет работы в России было накоплено 10 лет × 3,5 балла (среднее значение за счет более высокого заработка) = 35 баллов. Общий ИПК: 40 + 35 = 75 баллов.</w:t>
      </w:r>
    </w:p>
    <w:p w14:paraId="48BAF622" w14:textId="77777777" w:rsidR="00633F0C" w:rsidRPr="002E196D" w:rsidRDefault="00633F0C" w:rsidP="00633F0C">
      <w:r w:rsidRPr="002E196D">
        <w:t>Расчет пенсии: (ИПК × Стоимость одного пенсионного балла) + Фиксированная выплата.</w:t>
      </w:r>
    </w:p>
    <w:p w14:paraId="4781568F" w14:textId="77777777" w:rsidR="00633F0C" w:rsidRPr="002E196D" w:rsidRDefault="00633F0C" w:rsidP="00633F0C">
      <w:r w:rsidRPr="002E196D">
        <w:t>Пенсия для переселенцев из других стран: особенности и порядок оформления</w:t>
      </w:r>
    </w:p>
    <w:p w14:paraId="47E28E7B" w14:textId="77777777" w:rsidR="00633F0C" w:rsidRPr="002E196D" w:rsidRDefault="00633F0C" w:rsidP="00633F0C">
      <w:r w:rsidRPr="002E196D">
        <w:t>Итог:</w:t>
      </w:r>
    </w:p>
    <w:p w14:paraId="5980D90D" w14:textId="77777777" w:rsidR="00633F0C" w:rsidRPr="002E196D" w:rsidRDefault="00633F0C" w:rsidP="00633F0C">
      <w:r w:rsidRPr="002E196D">
        <w:t>Пенсионер в 65 лет, если он имеет указанный стаж и заработок, будет получать 16 850,08 рубля в месяц.</w:t>
      </w:r>
    </w:p>
    <w:p w14:paraId="3F13B5CB" w14:textId="77777777" w:rsidR="00633F0C" w:rsidRPr="002E196D" w:rsidRDefault="00633F0C" w:rsidP="00633F0C">
      <w:r w:rsidRPr="002E196D">
        <w:t>Международные соглашения о пенсионном обеспечении</w:t>
      </w:r>
    </w:p>
    <w:p w14:paraId="72320010" w14:textId="77777777" w:rsidR="00633F0C" w:rsidRPr="002E196D" w:rsidRDefault="00633F0C" w:rsidP="00633F0C">
      <w:r w:rsidRPr="002E196D">
        <w:t>В 2023 году правила пенсионного обеспечения для иммигрантов существенно поменялись.</w:t>
      </w:r>
    </w:p>
    <w:p w14:paraId="0339656B" w14:textId="77777777" w:rsidR="00633F0C" w:rsidRPr="002E196D" w:rsidRDefault="00633F0C" w:rsidP="00633F0C">
      <w:r w:rsidRPr="002E196D">
        <w:t>Соглашения между странами о пенсионном обеспечении</w:t>
      </w:r>
    </w:p>
    <w:p w14:paraId="4BF47A3C" w14:textId="77777777" w:rsidR="00633F0C" w:rsidRPr="002E196D" w:rsidRDefault="00633F0C" w:rsidP="00633F0C">
      <w:r w:rsidRPr="002E196D">
        <w:t>Ранее Россия и другие страны СНГ (Азербайджан, Армения, Беларусь, Казахстан, Кыргызстан, Молдова, Россия, Таджикистан, Туркменистан, Узбекистан) были участниками многостороннего соглашения, подписанного в 1992 году. Оно позволяло гражданам, которые переехали в одну из стран СНГ, получать пенсию в этой стране с учетом всего трудового стажа, накопленного на территории СНГ. Например, если человек работал в Казахстане и переехал в Россию, его казахстанский стаж учитывался при назначении пенсии в России.</w:t>
      </w:r>
    </w:p>
    <w:p w14:paraId="7D022AC2" w14:textId="77777777" w:rsidR="00633F0C" w:rsidRPr="002E196D" w:rsidRDefault="00633F0C" w:rsidP="00633F0C">
      <w:r w:rsidRPr="002E196D">
        <w:lastRenderedPageBreak/>
        <w:t>Однако 1 января 2023 года Россия вышла из соглашения. Теперь вместо одного общего соглашения с государствами СНГ Россия имеет договоренности только со странами ЕАЭС и планирует отдельные двусторонние соглашения с другими странами. Эти договоры будут регулировать порядок учета трудового стажа и расчета пенсий для переселенцев.</w:t>
      </w:r>
    </w:p>
    <w:p w14:paraId="572F58F3" w14:textId="77777777" w:rsidR="00633F0C" w:rsidRPr="002E196D" w:rsidRDefault="00633F0C" w:rsidP="00633F0C">
      <w:r w:rsidRPr="002E196D">
        <w:t>При этом те иммигранты, которые уже получают пенсию по старым правилам, продолжат получать ее в прежнем порядке. Изменения затронут только новых пенсионеров-переселенцев.</w:t>
      </w:r>
    </w:p>
    <w:p w14:paraId="4E744183" w14:textId="77777777" w:rsidR="00633F0C" w:rsidRPr="002E196D" w:rsidRDefault="00633F0C" w:rsidP="00633F0C">
      <w:r w:rsidRPr="002E196D">
        <w:t>Как международные соглашения влияют на пенсии переселенцев</w:t>
      </w:r>
    </w:p>
    <w:p w14:paraId="5D021342" w14:textId="77777777" w:rsidR="00633F0C" w:rsidRPr="002E196D" w:rsidRDefault="00633F0C" w:rsidP="00633F0C">
      <w:r w:rsidRPr="002E196D">
        <w:t>Перед выходом из старого соглашения, Россия заключила новое со странами Евразийского экономического союза, которое вступило в силу с января 2021 года. Это соглашение касалось только стран-участниц ЕАЭС: Армении, Беларуси, Казахстана и Кыргызстана, остальные страны СНГ в него уже не вошли. С начала 2023 года у России имеется договоренность только с этими четырьмя государствами.</w:t>
      </w:r>
    </w:p>
    <w:p w14:paraId="33A9AE8F" w14:textId="77777777" w:rsidR="00633F0C" w:rsidRPr="002E196D" w:rsidRDefault="00633F0C" w:rsidP="00633F0C">
      <w:r w:rsidRPr="002E196D">
        <w:t>Она предусматривает, что стаж, заработанный в любой из этих стран, будет учитываться при назначении пенсии в другой стране-члене ЕАЭС, и каждая страна будет выплачивать свою долю пенсии пропорционально накопленному стажу.</w:t>
      </w:r>
    </w:p>
    <w:p w14:paraId="0F9A66CA" w14:textId="77777777" w:rsidR="00633F0C" w:rsidRPr="002E196D" w:rsidRDefault="00633F0C" w:rsidP="00633F0C">
      <w:r w:rsidRPr="002E196D">
        <w:t>Также Россия ведет переговоры с Молдавией и Узбекистаном о заключении двусторонних соглашений. Пока договоренности в процессе разработки.</w:t>
      </w:r>
    </w:p>
    <w:p w14:paraId="316607C2" w14:textId="77777777" w:rsidR="00633F0C" w:rsidRPr="002E196D" w:rsidRDefault="00633F0C" w:rsidP="00633F0C">
      <w:r w:rsidRPr="002E196D">
        <w:t>Льготы и социальные гарантии для переселенцев</w:t>
      </w:r>
    </w:p>
    <w:p w14:paraId="3244760B" w14:textId="77777777" w:rsidR="00633F0C" w:rsidRPr="002E196D" w:rsidRDefault="00633F0C" w:rsidP="00633F0C">
      <w:r w:rsidRPr="002E196D">
        <w:t>Люди, которые переезжают в Россию на постоянное жительство, могут воспользоваться рядом льгот и социальных гарантий.</w:t>
      </w:r>
    </w:p>
    <w:p w14:paraId="0771524D" w14:textId="77777777" w:rsidR="00633F0C" w:rsidRPr="002E196D" w:rsidRDefault="00633F0C" w:rsidP="00633F0C">
      <w:r w:rsidRPr="002E196D">
        <w:t>Льготы, доступные для переселенцев</w:t>
      </w:r>
    </w:p>
    <w:p w14:paraId="216F0055" w14:textId="77777777" w:rsidR="00633F0C" w:rsidRPr="002E196D" w:rsidRDefault="00633F0C" w:rsidP="00633F0C">
      <w:r w:rsidRPr="002E196D">
        <w:t>Жилищные субсидии</w:t>
      </w:r>
    </w:p>
    <w:p w14:paraId="3A6C84BC" w14:textId="77777777" w:rsidR="00633F0C" w:rsidRPr="002E196D" w:rsidRDefault="00633F0C" w:rsidP="00633F0C">
      <w:r w:rsidRPr="002E196D">
        <w:t>Жилищные субсидии могут быть предоставлены мигрантам, признанным нуждающимися в улучшении жилищных условий. Для этого необходимо официальное признание их статуса и постановка на учет как нуждающихся в жилье. Приоритетное право на получение жилищного сертификата могут иметь люди с детьми, многодетные семьи, а также лица, находящиеся в трудной жизненной ситуации.</w:t>
      </w:r>
    </w:p>
    <w:p w14:paraId="702D018D" w14:textId="77777777" w:rsidR="00633F0C" w:rsidRPr="002E196D" w:rsidRDefault="00633F0C" w:rsidP="00633F0C">
      <w:r w:rsidRPr="002E196D">
        <w:t>Компенсации за проезд и перевозку багажа</w:t>
      </w:r>
    </w:p>
    <w:p w14:paraId="09A17596" w14:textId="77777777" w:rsidR="00633F0C" w:rsidRPr="002E196D" w:rsidRDefault="00633F0C" w:rsidP="00633F0C">
      <w:r w:rsidRPr="002E196D">
        <w:t>Компенсации за проезд и перевозку багажа предоставляются тем, кто переезжает на новое место жительства в России по Государственной программе переселения. Для получения компенсации необходимо сохранить и предоставить проездные документы и квитанции о перевозке багажа. Деньги на это выделяют региональные бюджеты, поэтому уточнять лимиты сумм лучше в Управлении по вопросам миграции МВД того региона, где переселенец планирует жить. Например, на Дальнем Востоке за авиабилет могут вернуть и 25 000 рублей, а в европейской части России не стоит рассчитывать больше чем на 15 000 на человека.</w:t>
      </w:r>
    </w:p>
    <w:p w14:paraId="1228BC9C" w14:textId="77777777" w:rsidR="00633F0C" w:rsidRPr="002E196D" w:rsidRDefault="00633F0C" w:rsidP="00633F0C">
      <w:r w:rsidRPr="002E196D">
        <w:t>Медицинское обслуживание</w:t>
      </w:r>
    </w:p>
    <w:p w14:paraId="3FD85A3B" w14:textId="77777777" w:rsidR="00633F0C" w:rsidRPr="002E196D" w:rsidRDefault="00633F0C" w:rsidP="00633F0C">
      <w:r w:rsidRPr="002E196D">
        <w:t xml:space="preserve">Переселенцы имеют право на бесплатное медицинское обслуживание в государственных учреждениях здравоохранения. Для этого необходимо оформить </w:t>
      </w:r>
      <w:r w:rsidRPr="002E196D">
        <w:lastRenderedPageBreak/>
        <w:t>полис обязательного медицинского страхования (ОМС), который выдается на основании паспорта или вида на жительство. Дополнительно возможны льготы на покупку лекарств, но они предоставляются на основании медицинских показаний и при наличии документов, предоставляющих право на льготу (удостоверение инвалида, удостоверение ветерана, удостоверение многодетной семьи, пенсионное удостоверение).</w:t>
      </w:r>
    </w:p>
    <w:p w14:paraId="6A0A4DB1" w14:textId="77777777" w:rsidR="00633F0C" w:rsidRPr="002E196D" w:rsidRDefault="00633F0C" w:rsidP="00633F0C">
      <w:r w:rsidRPr="002E196D">
        <w:t>Образовательные льготы</w:t>
      </w:r>
    </w:p>
    <w:p w14:paraId="28536B59" w14:textId="77777777" w:rsidR="00633F0C" w:rsidRPr="002E196D" w:rsidRDefault="00633F0C" w:rsidP="00633F0C">
      <w:r w:rsidRPr="002E196D">
        <w:t>Дети иммигрантов имеют право на прием в школы и детские сады на общих основаниях с гражданами России. Для получения социальных стипендий или других образовательных льгот требуется подача заявлений в деканат или студенческий отдел учебного заведения, где обучается студент и подтверждение статуса малообеспеченной семьи или других социальных факторов, например, многодетности. В некоторых случаях документы можно подать через личный кабинет студента на портале образовательного учреждения, если такая функция доступна.</w:t>
      </w:r>
    </w:p>
    <w:p w14:paraId="234A0C53" w14:textId="77777777" w:rsidR="00633F0C" w:rsidRPr="002E196D" w:rsidRDefault="00633F0C" w:rsidP="00633F0C">
      <w:r w:rsidRPr="002E196D">
        <w:t>Социальные гарантии и компенсации</w:t>
      </w:r>
    </w:p>
    <w:p w14:paraId="6AC7A191" w14:textId="77777777" w:rsidR="00633F0C" w:rsidRPr="002E196D" w:rsidRDefault="00633F0C" w:rsidP="00633F0C">
      <w:r w:rsidRPr="002E196D">
        <w:t>Единовременные пособия</w:t>
      </w:r>
    </w:p>
    <w:p w14:paraId="078E3A94" w14:textId="77777777" w:rsidR="00633F0C" w:rsidRPr="002E196D" w:rsidRDefault="00633F0C" w:rsidP="00633F0C">
      <w:r w:rsidRPr="002E196D">
        <w:t>Подъемные выплаты предназначены для участников Государственной программы содействия добровольному переселению соотечественников, проживающих за рубежом, которые переезжают на постоянное место жительства в Россию. Размер подъемных зависит от региона переселения.</w:t>
      </w:r>
    </w:p>
    <w:p w14:paraId="7669FFD4" w14:textId="77777777" w:rsidR="00633F0C" w:rsidRPr="002E196D" w:rsidRDefault="00633F0C" w:rsidP="00633F0C">
      <w:r w:rsidRPr="002E196D">
        <w:t>Для переселения в регионы приоритетного заселения (Амурская область, Камчатский край, Магаданская область, Приморский край, Республика Саха (Якутия), Сахалинская область, Хабаровский край, Еврейская автономная область, Чукотский автономный округ, Забайкальский край, Иркутская область, Республика Бурятия, Республика Тыва, Красноярский край): 240 000 рублей на участника программы и 120 000 рублей на каждого члена его семьи.</w:t>
      </w:r>
    </w:p>
    <w:p w14:paraId="5B884D78" w14:textId="77777777" w:rsidR="00633F0C" w:rsidRPr="002E196D" w:rsidRDefault="00633F0C" w:rsidP="00633F0C">
      <w:r w:rsidRPr="002E196D">
        <w:t>Для переселения в остальные регионы: 120 000 рублей на участника программы и 60 000 рублей на каждого члена его семьи.</w:t>
      </w:r>
    </w:p>
    <w:p w14:paraId="1710CC56" w14:textId="77777777" w:rsidR="00633F0C" w:rsidRPr="002E196D" w:rsidRDefault="00633F0C" w:rsidP="00633F0C">
      <w:r w:rsidRPr="002E196D">
        <w:t>Социальная поддержка в трудоустройстве</w:t>
      </w:r>
    </w:p>
    <w:p w14:paraId="7A7BCD9D" w14:textId="77777777" w:rsidR="00633F0C" w:rsidRPr="002E196D" w:rsidRDefault="00633F0C" w:rsidP="00633F0C">
      <w:r w:rsidRPr="002E196D">
        <w:t>Переехавшие в Россию иностранцы могут обратиться в службы занятости для получения помощи в поиске работы, прохождении профессионального обучения или переподготовки. Для этого нужно зарегистрироваться в службе занятости по месту жительства и подтвердить свой статус переселенца.</w:t>
      </w:r>
    </w:p>
    <w:p w14:paraId="7A8C0016" w14:textId="77777777" w:rsidR="00633F0C" w:rsidRPr="002E196D" w:rsidRDefault="00633F0C" w:rsidP="00633F0C">
      <w:r w:rsidRPr="002E196D">
        <w:t>Социальные пенсии и пособия</w:t>
      </w:r>
    </w:p>
    <w:p w14:paraId="67EC362A" w14:textId="77777777" w:rsidR="00633F0C" w:rsidRPr="002E196D" w:rsidRDefault="00633F0C" w:rsidP="00633F0C">
      <w:r w:rsidRPr="002E196D">
        <w:t>Социальная пенсия назначается тем, у кого недостаточно трудового стажа для получения страховой пенсии. Также предоставляются пособия по инвалидности и по случаю потери кормильца, которые назначаются на основании медицинских заключений и документов, подтверждающих родственные связи с кормильцем.</w:t>
      </w:r>
    </w:p>
    <w:p w14:paraId="6BE6D1EE" w14:textId="77777777" w:rsidR="00633F0C" w:rsidRPr="002E196D" w:rsidRDefault="00633F0C" w:rsidP="00633F0C">
      <w:r w:rsidRPr="002E196D">
        <w:t>Пенсионные фонды и программы для переселенцев</w:t>
      </w:r>
    </w:p>
    <w:p w14:paraId="11108E27" w14:textId="77777777" w:rsidR="00633F0C" w:rsidRPr="002E196D" w:rsidRDefault="00633F0C" w:rsidP="00633F0C">
      <w:r w:rsidRPr="002E196D">
        <w:t>Негосударственные пенсионные фонды</w:t>
      </w:r>
    </w:p>
    <w:p w14:paraId="432A16DB" w14:textId="77777777" w:rsidR="00633F0C" w:rsidRPr="002E196D" w:rsidRDefault="00633F0C" w:rsidP="00633F0C">
      <w:r w:rsidRPr="002E196D">
        <w:lastRenderedPageBreak/>
        <w:t>Негосударственные пенсионные фонды (НПФ) предлагают переселенцам возможность накапливать дополнительные пенсионные средства помимо обязательной государственной пенсии. Эти фонды позволяют добровольно вносить взносы, которые инвестируются с целью получения дохода и увеличения пенсионных накоплений.</w:t>
      </w:r>
    </w:p>
    <w:p w14:paraId="40BB9B3D" w14:textId="77777777" w:rsidR="00633F0C" w:rsidRPr="002E196D" w:rsidRDefault="00633F0C" w:rsidP="00633F0C">
      <w:r w:rsidRPr="002E196D">
        <w:t>Иностранцу довольно просто стать вкладчиком фонда: достаточно иметь РВП, ВНЖ или гражданство России и загранпаспорт своей страны.. К самой личности переселенца требований всего два: возраст 18+ и дееспособность, причем второе никем не проверяется и доказывать ее не требуется.</w:t>
      </w:r>
    </w:p>
    <w:p w14:paraId="783F382A" w14:textId="77777777" w:rsidR="00633F0C" w:rsidRPr="002E196D" w:rsidRDefault="00633F0C" w:rsidP="00633F0C">
      <w:r w:rsidRPr="002E196D">
        <w:t>Договор с выбранным НПФ приезжие могут заключать точно так же, как и местные жители: в офисе фонда или онлайн на его сайте, рассчитав, сколько денег понадобится и в каком размере нужно отчислять взносы. Получение накоплений также ничем не отличается для граждан и неграждан.</w:t>
      </w:r>
    </w:p>
    <w:p w14:paraId="2C5AAEA0" w14:textId="77777777" w:rsidR="00633F0C" w:rsidRPr="002E196D" w:rsidRDefault="00633F0C" w:rsidP="00633F0C">
      <w:r w:rsidRPr="002E196D">
        <w:t>Специальные программы для переселенцев</w:t>
      </w:r>
    </w:p>
    <w:p w14:paraId="2DEA0445" w14:textId="77777777" w:rsidR="00633F0C" w:rsidRPr="002E196D" w:rsidRDefault="00633F0C" w:rsidP="00633F0C">
      <w:r w:rsidRPr="002E196D">
        <w:t>Специальных программ в негосударственных пенсионных фондах, ориентированных исключительно на переселенцев, в России не существует. Однако все иммигранты, получившие российское гражданство, могут участвовать в стандартных программах, доступных для граждан РФ.</w:t>
      </w:r>
    </w:p>
    <w:p w14:paraId="05B2A43C" w14:textId="77777777" w:rsidR="00633F0C" w:rsidRPr="002E196D" w:rsidRDefault="00633F0C" w:rsidP="00633F0C">
      <w:r w:rsidRPr="002E196D">
        <w:t>Например, для них открывается доступ к программе долгосрочных сбережений (ПДС), которая позволяет участникам накапливать пенсионные средства с участием государства. В рамках программы государство оказывает поддержку, софинансируя накопления, которые будут возвращены вкладчику (целиком или по частям) после наступления пенсионного возраста.</w:t>
      </w:r>
    </w:p>
    <w:p w14:paraId="31534B1E" w14:textId="77777777" w:rsidR="00633F0C" w:rsidRPr="002E196D" w:rsidRDefault="00633F0C" w:rsidP="00633F0C">
      <w:r w:rsidRPr="002E196D">
        <w:t>Как избежать распространенных ошибок при оформлении пенсии</w:t>
      </w:r>
    </w:p>
    <w:p w14:paraId="63759603" w14:textId="77777777" w:rsidR="00633F0C" w:rsidRPr="002E196D" w:rsidRDefault="00633F0C" w:rsidP="00633F0C">
      <w:r w:rsidRPr="002E196D">
        <w:t>Процесс оформления пенсии может быть сложным и запутанным для переселенцев, которые только начинают знакомиться с российской системой пенсионного обеспечения.</w:t>
      </w:r>
    </w:p>
    <w:p w14:paraId="3108E24F" w14:textId="77777777" w:rsidR="00633F0C" w:rsidRPr="002E196D" w:rsidRDefault="00633F0C" w:rsidP="00633F0C">
      <w:r w:rsidRPr="002E196D">
        <w:t>Часто встречаемые ошибки</w:t>
      </w:r>
    </w:p>
    <w:p w14:paraId="3CDEB5C9" w14:textId="77777777" w:rsidR="00633F0C" w:rsidRPr="002E196D" w:rsidRDefault="00633F0C" w:rsidP="00633F0C">
      <w:r w:rsidRPr="002E196D">
        <w:t>Неполный пакет документов</w:t>
      </w:r>
    </w:p>
    <w:p w14:paraId="46F0A5A1" w14:textId="77777777" w:rsidR="00633F0C" w:rsidRPr="002E196D" w:rsidRDefault="00633F0C" w:rsidP="00633F0C">
      <w:r w:rsidRPr="002E196D">
        <w:t>Одна из самых распространенных ошибок — предоставление не всех необходимых документов при подаче заявления на пенсию. Время, потраченное на то, чтобы раздобыть и донести нужные бумаги продлит время оформления.</w:t>
      </w:r>
    </w:p>
    <w:p w14:paraId="190EE184" w14:textId="77777777" w:rsidR="00633F0C" w:rsidRPr="002E196D" w:rsidRDefault="00633F0C" w:rsidP="00633F0C">
      <w:r w:rsidRPr="002E196D">
        <w:t>Ошибки в заполнении заявления</w:t>
      </w:r>
    </w:p>
    <w:p w14:paraId="6AEE3820" w14:textId="77777777" w:rsidR="00633F0C" w:rsidRPr="002E196D" w:rsidRDefault="00633F0C" w:rsidP="00633F0C">
      <w:r w:rsidRPr="002E196D">
        <w:t>Неправильное заполнение анкеты или заявления на получение пенсии также может привести к задержкам в рассмотрении дела или отказу в назначении пенсии. Например, неправильно указанные даты, неверные данные о месте работы или гражданстве могут стать причиной отказа.</w:t>
      </w:r>
    </w:p>
    <w:p w14:paraId="4FEC2626" w14:textId="77777777" w:rsidR="00633F0C" w:rsidRPr="002E196D" w:rsidRDefault="00633F0C" w:rsidP="00633F0C">
      <w:r w:rsidRPr="002E196D">
        <w:t>Несвоевременная подача заявления</w:t>
      </w:r>
    </w:p>
    <w:p w14:paraId="318069D4" w14:textId="77777777" w:rsidR="00633F0C" w:rsidRPr="002E196D" w:rsidRDefault="00633F0C" w:rsidP="00633F0C">
      <w:r w:rsidRPr="002E196D">
        <w:t>Некоторые переселенцы откладывают подачу заявления на пенсию до последнего момента, что может привести к задержке в выплатах. Важно помнить, что процесс рассмотрения заявления может занять до трех месяцев, и лучше подать его заранее.</w:t>
      </w:r>
    </w:p>
    <w:p w14:paraId="2668C4AE" w14:textId="77777777" w:rsidR="00633F0C" w:rsidRPr="002E196D" w:rsidRDefault="00633F0C" w:rsidP="00633F0C">
      <w:r w:rsidRPr="002E196D">
        <w:t>Неправильный расчет стажа</w:t>
      </w:r>
    </w:p>
    <w:p w14:paraId="1C4E18CF" w14:textId="77777777" w:rsidR="00633F0C" w:rsidRPr="002E196D" w:rsidRDefault="00633F0C" w:rsidP="00633F0C">
      <w:r w:rsidRPr="002E196D">
        <w:lastRenderedPageBreak/>
        <w:t>Если приезжий привез из Беларуси или Узбекистана свою трудовую книжку, но в ней не хватает печатей, российские органы могут не засчитать часть стажа. То же самое может произойти и если документы о стаже, выданные в другой стране, были неправильно переведены на русский язык.</w:t>
      </w:r>
    </w:p>
    <w:p w14:paraId="7B1A8F9E" w14:textId="77777777" w:rsidR="00633F0C" w:rsidRPr="002E196D" w:rsidRDefault="00633F0C" w:rsidP="00633F0C">
      <w:r w:rsidRPr="002E196D">
        <w:t>В случае, когда в другой стране переселенец имел право на социальные льготы в связи с уходом за ребенком или инвалидом, но не может подтвердить эти периоды документально, они не смогут быть учтены при расчете пенсии в России, и общий стаж окажется меньше, чем должен быть.</w:t>
      </w:r>
    </w:p>
    <w:p w14:paraId="4504991C" w14:textId="77777777" w:rsidR="00633F0C" w:rsidRPr="002E196D" w:rsidRDefault="00633F0C" w:rsidP="00633F0C">
      <w:r w:rsidRPr="002E196D">
        <w:t>Отсутствие подтверждения права на пенсию в другой стране</w:t>
      </w:r>
    </w:p>
    <w:p w14:paraId="5C7292A0" w14:textId="77777777" w:rsidR="00633F0C" w:rsidRPr="002E196D" w:rsidRDefault="00633F0C" w:rsidP="00633F0C">
      <w:r w:rsidRPr="002E196D">
        <w:t>Важно получить официальное подтверждение того, что пенсия в другой стране больше не выплачивается, если переселенец ранее получал пенсию за рубежом. Если выяснится, что пенсия была назначена на основе неполных или ложных данных и заявитель скрыл информацию о получении зарубежной пенсии, выплаты приостановят до выяснения обстоятельств. Все суммы, которые были выплачены неправомерно, СФР потребует вернуть.</w:t>
      </w:r>
    </w:p>
    <w:p w14:paraId="326FDA98" w14:textId="77777777" w:rsidR="00633F0C" w:rsidRPr="002E196D" w:rsidRDefault="00633F0C" w:rsidP="00633F0C">
      <w:r w:rsidRPr="002E196D">
        <w:t>За предоставление ложных сведений при оформлении пенсии может быть наложен административный штраф: от 1 000 до 2 500 рублей (в случае первого нарушения). Если сокрытие пенсии за границей квалифицируется как мошенничество, переселенец может быть привлечен к уголовной ответственности: а это штраф до 120 000 рублей или даже лишение свободы на срок до двух лет.</w:t>
      </w:r>
    </w:p>
    <w:p w14:paraId="0821C43A" w14:textId="77777777" w:rsidR="00633F0C" w:rsidRPr="002E196D" w:rsidRDefault="00633F0C" w:rsidP="00633F0C">
      <w:r w:rsidRPr="002E196D">
        <w:t>В общем, скрывать информацию не стоит: последние годы такие случаи выявляются при проверках и межгосударственном обмене информацией между пенсионными фондами разных стран и СФР.</w:t>
      </w:r>
    </w:p>
    <w:p w14:paraId="127191BB" w14:textId="77777777" w:rsidR="00633F0C" w:rsidRPr="002E196D" w:rsidRDefault="00633F0C" w:rsidP="00633F0C">
      <w:r w:rsidRPr="002E196D">
        <w:t>Рекомендации по правильному оформлению</w:t>
      </w:r>
    </w:p>
    <w:p w14:paraId="29F0704D" w14:textId="77777777" w:rsidR="00633F0C" w:rsidRPr="002E196D" w:rsidRDefault="00633F0C" w:rsidP="00633F0C">
      <w:r w:rsidRPr="002E196D">
        <w:t>Подготовьте все необходимые документы заранее</w:t>
      </w:r>
    </w:p>
    <w:p w14:paraId="08110AC0" w14:textId="77777777" w:rsidR="00633F0C" w:rsidRPr="002E196D" w:rsidRDefault="00633F0C" w:rsidP="00633F0C">
      <w:r w:rsidRPr="002E196D">
        <w:t>Составьте список документов, которые необходимы для подачи заявления на пенсию, и убедитесь, что все они у вас на руках. Включите в этот список подтверждения трудового стажа, справки о заработной плате и документы, подтверждающие гражданство и место жительства.</w:t>
      </w:r>
    </w:p>
    <w:p w14:paraId="10D613E3" w14:textId="77777777" w:rsidR="00633F0C" w:rsidRPr="002E196D" w:rsidRDefault="00633F0C" w:rsidP="00633F0C">
      <w:r w:rsidRPr="002E196D">
        <w:t>Внимательно заполните заявление</w:t>
      </w:r>
    </w:p>
    <w:p w14:paraId="7FC59E6A" w14:textId="77777777" w:rsidR="00633F0C" w:rsidRPr="002E196D" w:rsidRDefault="00633F0C" w:rsidP="00633F0C">
      <w:r w:rsidRPr="002E196D">
        <w:t>Перед подачей заявления на пенсию внимательно проверьте все данные, особенно даты и личные сведения. Любая ошибка может привести к задержке или отказу в выплатах.</w:t>
      </w:r>
    </w:p>
    <w:p w14:paraId="5B5B3620" w14:textId="77777777" w:rsidR="00633F0C" w:rsidRPr="002E196D" w:rsidRDefault="00633F0C" w:rsidP="00633F0C">
      <w:r w:rsidRPr="002E196D">
        <w:t>Подайте заявление заблаговременно</w:t>
      </w:r>
    </w:p>
    <w:p w14:paraId="55385FF0" w14:textId="77777777" w:rsidR="00633F0C" w:rsidRPr="002E196D" w:rsidRDefault="00633F0C" w:rsidP="00633F0C">
      <w:r w:rsidRPr="002E196D">
        <w:t>Лучше подать заявление на пенсию за несколько месяцев до достижения пенсионного возраста. Это даст время на рассмотрение и устранение возможных ошибок или недочетов в документах.</w:t>
      </w:r>
    </w:p>
    <w:p w14:paraId="6EC54CC2" w14:textId="77777777" w:rsidR="00633F0C" w:rsidRPr="002E196D" w:rsidRDefault="00633F0C" w:rsidP="00633F0C">
      <w:r w:rsidRPr="002E196D">
        <w:t>Проверьте учет всего трудового стажа</w:t>
      </w:r>
    </w:p>
    <w:p w14:paraId="221E8EC3" w14:textId="77777777" w:rsidR="00633F0C" w:rsidRPr="002E196D" w:rsidRDefault="00633F0C" w:rsidP="00633F0C">
      <w:r w:rsidRPr="002E196D">
        <w:t>Убедитесь, что все периоды работы, как в России, так и за ее пределами, учтены и подтверждены соответствующими документами.</w:t>
      </w:r>
    </w:p>
    <w:p w14:paraId="0957920E" w14:textId="77777777" w:rsidR="00633F0C" w:rsidRPr="002E196D" w:rsidRDefault="00633F0C" w:rsidP="00633F0C">
      <w:r w:rsidRPr="002E196D">
        <w:t>Получите подтверждение прекращения пенсии в другой стране</w:t>
      </w:r>
    </w:p>
    <w:p w14:paraId="7F8AD3F0" w14:textId="77777777" w:rsidR="00633F0C" w:rsidRPr="002E196D" w:rsidRDefault="00633F0C" w:rsidP="00633F0C">
      <w:r w:rsidRPr="002E196D">
        <w:lastRenderedPageBreak/>
        <w:t>Если вы ранее получали пенсию в другой стране, обязательно получите документальное подтверждение ее прекращения. Это необходимо для правильного расчета и назначения пенсии в России.</w:t>
      </w:r>
    </w:p>
    <w:p w14:paraId="0BF18884" w14:textId="77777777" w:rsidR="00633F0C" w:rsidRPr="002E196D" w:rsidRDefault="00633F0C" w:rsidP="00633F0C">
      <w:r w:rsidRPr="002E196D">
        <w:t>Часто задаваемые вопросы о пенсиях для переселенцев</w:t>
      </w:r>
    </w:p>
    <w:p w14:paraId="4C0ED9D6" w14:textId="77777777" w:rsidR="00633F0C" w:rsidRPr="002E196D" w:rsidRDefault="00633F0C" w:rsidP="00633F0C">
      <w:r w:rsidRPr="002E196D">
        <w:t>Что делать, если мне отказали в учете иностранного стажа при расчете пенсии?</w:t>
      </w:r>
    </w:p>
    <w:p w14:paraId="70C7D52F" w14:textId="77777777" w:rsidR="00633F0C" w:rsidRPr="002E196D" w:rsidRDefault="00633F0C" w:rsidP="00633F0C">
      <w:r w:rsidRPr="002E196D">
        <w:t>В случае отказа в учете иностранного стажа вы можете подать апелляцию или повторное заявление. Если отказ был связан с недостатком документов или неправильной интерпретацией предоставленной информации, стоит собрать дополнительные доказательства: официальные справки о стаже работы, переведенные на русский язык и заверенные нотариусом. В некоторых случаях может быть полезно приложить документы, подтверждающие, что стаж в другой стране соответствует российским требованиям, вплоть до распечатки законов и соглашений.</w:t>
      </w:r>
    </w:p>
    <w:p w14:paraId="3D4A623D" w14:textId="77777777" w:rsidR="00633F0C" w:rsidRPr="002E196D" w:rsidRDefault="00633F0C" w:rsidP="00633F0C">
      <w:r w:rsidRPr="002E196D">
        <w:t>Как мне подтвердить свой трудовой стаж за рубежом, если документы были утеряны при переезде?</w:t>
      </w:r>
    </w:p>
    <w:p w14:paraId="69A782DE" w14:textId="77777777" w:rsidR="00633F0C" w:rsidRPr="002E196D" w:rsidRDefault="00633F0C" w:rsidP="00633F0C">
      <w:r w:rsidRPr="002E196D">
        <w:t>Если документы, подтверждающие трудовой стаж за рубежом, утеряны, можно попытаться восстановить их через запросы в соответствующие государственные органы той страны, где вы работали. Также возможно использование альтернативных доказательств, таких как справки с места работы, выписки из банков или свидетельства очевидцев.</w:t>
      </w:r>
    </w:p>
    <w:p w14:paraId="5A546E24" w14:textId="77777777" w:rsidR="00633F0C" w:rsidRPr="002E196D" w:rsidRDefault="00633F0C" w:rsidP="00633F0C">
      <w:r w:rsidRPr="002E196D">
        <w:t>Могу ли я рассчитывать на перерасчет пенсии, если в будущем предоставлю дополнительные документы о стаже?</w:t>
      </w:r>
    </w:p>
    <w:p w14:paraId="74123FB4" w14:textId="77777777" w:rsidR="00633F0C" w:rsidRPr="002E196D" w:rsidRDefault="00633F0C" w:rsidP="00633F0C">
      <w:r w:rsidRPr="002E196D">
        <w:t>Да, вы можете подать заявление на перерасчет пенсии, если предоставите дополнительные документы, подтверждающие трудовой стаж или заработок, не учтенные при первоначальном расчете пенсии. Перерасч</w:t>
      </w:r>
      <w:r w:rsidR="002E196D" w:rsidRPr="002E196D">
        <w:t>е</w:t>
      </w:r>
      <w:r w:rsidRPr="002E196D">
        <w:t>т будет произвед</w:t>
      </w:r>
      <w:r w:rsidR="002E196D" w:rsidRPr="002E196D">
        <w:t>е</w:t>
      </w:r>
      <w:r w:rsidRPr="002E196D">
        <w:t>н с уч</w:t>
      </w:r>
      <w:r w:rsidR="002E196D" w:rsidRPr="002E196D">
        <w:t>е</w:t>
      </w:r>
      <w:r w:rsidRPr="002E196D">
        <w:t>том новых данных, начиная с даты подачи заявления.</w:t>
      </w:r>
    </w:p>
    <w:p w14:paraId="7B22DA6B" w14:textId="77777777" w:rsidR="00633F0C" w:rsidRPr="002E196D" w:rsidRDefault="00633F0C" w:rsidP="00633F0C">
      <w:r w:rsidRPr="002E196D">
        <w:t>Какой минимальный стаж необходим для получения пенсии переселенцем в России?</w:t>
      </w:r>
    </w:p>
    <w:p w14:paraId="032228CC" w14:textId="77777777" w:rsidR="00633F0C" w:rsidRPr="002E196D" w:rsidRDefault="00633F0C" w:rsidP="00633F0C">
      <w:r w:rsidRPr="002E196D">
        <w:t>Минимальный трудовой стаж, необходимый для получения страховой пенсии по старости в России, на 2024 год составляет 15 лет, в которые могут быть включены и годы работы за границей (помним про международные соглашения).</w:t>
      </w:r>
    </w:p>
    <w:p w14:paraId="5083B934" w14:textId="77777777" w:rsidR="00633F0C" w:rsidRPr="002E196D" w:rsidRDefault="00633F0C" w:rsidP="00633F0C">
      <w:r w:rsidRPr="002E196D">
        <w:t>Если стаж меньше 15 лет, но больше минимально необходимого для получения социальной пенсии — а это 5 лет — то переселенцы могут рассчитывать на минимальные пенсионные выплаты, установленные законодательством России. В этом случае люди имеют право на получение социальной пенсии по старости, которая назначается по достижении возраста 70 лет для мужчин и 65 лет для женщин, при условии, что они проживают в России не менее 15 лет.</w:t>
      </w:r>
    </w:p>
    <w:p w14:paraId="6864E857" w14:textId="77777777" w:rsidR="00633F0C" w:rsidRPr="002E196D" w:rsidRDefault="00633F0C" w:rsidP="00633F0C">
      <w:r w:rsidRPr="002E196D">
        <w:t>Что делать, если я переезжаю в другой регион России после выхода на пенсию?</w:t>
      </w:r>
    </w:p>
    <w:p w14:paraId="02324A65" w14:textId="77777777" w:rsidR="00633F0C" w:rsidRPr="002E196D" w:rsidRDefault="00633F0C" w:rsidP="00633F0C">
      <w:r w:rsidRPr="002E196D">
        <w:t>Если вы меняете место жительства внутри России, вам необходимо уведомить СФР о своем новом адресе. Это необходимо для того, чтобы ваши пенсионные выплаты продолжали поступать без перебоев на новый адрес или банковский сч</w:t>
      </w:r>
      <w:r w:rsidR="002E196D" w:rsidRPr="002E196D">
        <w:t>е</w:t>
      </w:r>
      <w:r w:rsidRPr="002E196D">
        <w:t>т.</w:t>
      </w:r>
    </w:p>
    <w:p w14:paraId="5E5CB0AC" w14:textId="77777777" w:rsidR="00633F0C" w:rsidRPr="002E196D" w:rsidRDefault="00633F0C" w:rsidP="00633F0C">
      <w:r w:rsidRPr="002E196D">
        <w:t>В одной организации мне предложили помочь с перерасчетом пенсии по моему заграничному стажу, но для этого нужно предоставить личные данные. Что делать?</w:t>
      </w:r>
    </w:p>
    <w:p w14:paraId="24F2A83B" w14:textId="77777777" w:rsidR="00633F0C" w:rsidRPr="002E196D" w:rsidRDefault="00633F0C" w:rsidP="00633F0C">
      <w:r w:rsidRPr="002E196D">
        <w:lastRenderedPageBreak/>
        <w:t>Будьте осторожны с такими предложениями от посторонних лиц или организаций. Это может быть мошенничеством. Настоятельно не рекомендуется передавать личные и паспортные данные, номера СНИЛС, ИНН, или коды из СМС сообщений, неизвестным лицам.</w:t>
      </w:r>
    </w:p>
    <w:p w14:paraId="0C2C9F93" w14:textId="77777777" w:rsidR="00633F0C" w:rsidRPr="002E196D" w:rsidRDefault="00633F0C" w:rsidP="00633F0C">
      <w:r w:rsidRPr="002E196D">
        <w:t>Могу ли я получать пенсию в России как иммигрант, если у меня есть собственный бизнес? И как платить налоги?</w:t>
      </w:r>
    </w:p>
    <w:p w14:paraId="26F29076" w14:textId="77777777" w:rsidR="00633F0C" w:rsidRPr="002E196D" w:rsidRDefault="00633F0C" w:rsidP="00633F0C">
      <w:r w:rsidRPr="002E196D">
        <w:t>Да, вы можете получать пенсию в России, даже если у вас есть собственный бизнес. Наличие бизнеса не влияет на право получения пенсии, будь она хоть страховая, хоть социальная, и она не облагается налогом на доходы физических лиц (НДФЛ). Однако, доходы от бизнеса — облагаются. Если вы зарегистрированы как индивидуальный предприниматель (ИП), вам необходимо будет уплачивать налоги на доходы, а также страховые взносы в пенсионный фонд и другие обязательные фонды. В случае, если вы являетесь владельцем юридического лица, налоговый режим будет зависеть от системы налогообложения, выбранной для вашей компании.</w:t>
      </w:r>
    </w:p>
    <w:p w14:paraId="429CD256" w14:textId="77777777" w:rsidR="00633F0C" w:rsidRPr="002E196D" w:rsidRDefault="00633F0C" w:rsidP="00633F0C">
      <w:r w:rsidRPr="002E196D">
        <w:t>Взносы, которые уплачиваются в СФР за работающего пенсионера, не возвращаются ему напрямую, а используются для формирования его будущих пенсионных выплат. Каждый год в августе происходит перерасчет сумм выплат для работающих пенсионеров, при этом учитываются пенсионные баллы, заработанные за предыдущий год. Максимальное количество баллов, которое можно учесть в перерасчете, составляет три балла в год, а сейчас, чтобы заработать один, нужно уплатить страховые взносы с дохода примерно 191 700 рублей за год.</w:t>
      </w:r>
    </w:p>
    <w:p w14:paraId="153E146C" w14:textId="77777777" w:rsidR="00633F0C" w:rsidRPr="002E196D" w:rsidRDefault="00633F0C" w:rsidP="00633F0C">
      <w:r w:rsidRPr="002E196D">
        <w:t>Заключение</w:t>
      </w:r>
    </w:p>
    <w:p w14:paraId="09A22B49" w14:textId="77777777" w:rsidR="00633F0C" w:rsidRPr="002E196D" w:rsidRDefault="00633F0C" w:rsidP="00633F0C">
      <w:r w:rsidRPr="002E196D">
        <w:t>Переезжая в Россию, иностранец должен позаботиться о том, чтобы суметь подтвердить свой рабочий стаж. Собрать все возможные справки, выписки и свидетельства, оставить доверенность близкому человеку в родной стране, чтобы тот мог при необходимости собрать недостающие бумаги. Даже если сейчас Россия не находится в соглашении с этой конкретной страной и не засчитывает стаж, никто не знает, что и как будет через пять или десять лет. Возможно, ситуация изменится и тогда документы пригодятся для перерасчета пенсионных выплат.</w:t>
      </w:r>
    </w:p>
    <w:p w14:paraId="2D633DE7" w14:textId="77777777" w:rsidR="00A56398" w:rsidRPr="002E196D" w:rsidRDefault="00000000" w:rsidP="00A56398">
      <w:hyperlink r:id="rId40" w:history="1">
        <w:r w:rsidR="00633F0C" w:rsidRPr="002E196D">
          <w:rPr>
            <w:rStyle w:val="a3"/>
          </w:rPr>
          <w:t>https://pensiya.pro/pensiya-dlya-pereselenczev-iz-drugih-stran-osobennosti-i-poryadok-oformleniya/</w:t>
        </w:r>
      </w:hyperlink>
      <w:r w:rsidR="00633F0C" w:rsidRPr="002E196D">
        <w:t xml:space="preserve"> </w:t>
      </w:r>
    </w:p>
    <w:p w14:paraId="534A8B1A" w14:textId="77777777" w:rsidR="00111D7C" w:rsidRPr="002E196D" w:rsidRDefault="00111D7C" w:rsidP="00111D7C">
      <w:pPr>
        <w:pStyle w:val="251"/>
      </w:pPr>
      <w:bookmarkStart w:id="118" w:name="_Toc99271704"/>
      <w:bookmarkStart w:id="119" w:name="_Toc99318656"/>
      <w:bookmarkStart w:id="120" w:name="_Toc165991076"/>
      <w:bookmarkStart w:id="121" w:name="_Toc62681899"/>
      <w:bookmarkStart w:id="122" w:name="_Toc176241593"/>
      <w:bookmarkEnd w:id="24"/>
      <w:bookmarkEnd w:id="25"/>
      <w:bookmarkEnd w:id="26"/>
      <w:bookmarkEnd w:id="71"/>
      <w:r w:rsidRPr="002E196D">
        <w:lastRenderedPageBreak/>
        <w:t>НОВОСТИ МАКРОЭКОНОМИКИ</w:t>
      </w:r>
      <w:bookmarkEnd w:id="118"/>
      <w:bookmarkEnd w:id="119"/>
      <w:bookmarkEnd w:id="120"/>
      <w:bookmarkEnd w:id="122"/>
    </w:p>
    <w:p w14:paraId="6DC74985" w14:textId="77777777" w:rsidR="00F73543" w:rsidRPr="002E196D" w:rsidRDefault="00F73543" w:rsidP="001109F9">
      <w:pPr>
        <w:pStyle w:val="2"/>
      </w:pPr>
      <w:bookmarkStart w:id="123" w:name="_Toc99271711"/>
      <w:bookmarkStart w:id="124" w:name="_Toc99318657"/>
      <w:bookmarkStart w:id="125" w:name="_Hlk176241455"/>
      <w:bookmarkStart w:id="126" w:name="_Toc176241594"/>
      <w:r w:rsidRPr="002E196D">
        <w:t>Российская газета, 02.09.2024, Число активно торгующих на бирже достигло 4 млн человек</w:t>
      </w:r>
      <w:bookmarkEnd w:id="126"/>
    </w:p>
    <w:p w14:paraId="115C74CC" w14:textId="77777777" w:rsidR="00F73543" w:rsidRPr="002E196D" w:rsidRDefault="00F73543" w:rsidP="0086037A">
      <w:pPr>
        <w:pStyle w:val="3"/>
      </w:pPr>
      <w:bookmarkStart w:id="127" w:name="_Toc176241595"/>
      <w:r w:rsidRPr="002E196D">
        <w:t>Все больше россиян осваивает торговлю ценными бумагами, хотя российский рынок акций с середины мая показывает практически непрерывное падение и подешевел уже более, чем на 20% от пиков этого года. Число активных инвесторов на Московской бирже достигло исторического максимума в 4 млн человек.</w:t>
      </w:r>
      <w:bookmarkEnd w:id="127"/>
    </w:p>
    <w:p w14:paraId="22F964CB" w14:textId="77777777" w:rsidR="00F73543" w:rsidRPr="002E196D" w:rsidRDefault="00F73543" w:rsidP="00F73543">
      <w:r w:rsidRPr="002E196D">
        <w:t xml:space="preserve">Большую часть из них составляют так называемые розничные инвесторы, то есть простые люди с небольшим капиталом от пары сотен тысяч рублей и более. Число опытных и профессиональных игроков рынка, имеющих статус квалифицированного инвестора, тоже значительно увеличилось почти до 800 тысяч человек. По </w:t>
      </w:r>
      <w:r w:rsidR="002E196D" w:rsidRPr="002E196D">
        <w:t>«</w:t>
      </w:r>
      <w:r w:rsidRPr="002E196D">
        <w:t>квалам</w:t>
      </w:r>
      <w:r w:rsidR="002E196D" w:rsidRPr="002E196D">
        <w:t>»</w:t>
      </w:r>
      <w:r w:rsidRPr="002E196D">
        <w:t xml:space="preserve"> прирост составил 29% за последний год, сказано в новом </w:t>
      </w:r>
      <w:r w:rsidR="002E196D" w:rsidRPr="002E196D">
        <w:t>«</w:t>
      </w:r>
      <w:r w:rsidRPr="002E196D">
        <w:t>Обзоре ключевых показателей брокеров</w:t>
      </w:r>
      <w:r w:rsidR="002E196D" w:rsidRPr="002E196D">
        <w:t>»</w:t>
      </w:r>
      <w:r w:rsidRPr="002E196D">
        <w:t xml:space="preserve"> Банка России. А хотя бы раз в год сделку совершают 7,8 млн россиян, сообщил </w:t>
      </w:r>
      <w:r w:rsidR="002E196D" w:rsidRPr="002E196D">
        <w:t>«</w:t>
      </w:r>
      <w:r w:rsidRPr="002E196D">
        <w:t>Российской газете</w:t>
      </w:r>
      <w:r w:rsidR="002E196D" w:rsidRPr="002E196D">
        <w:t>»</w:t>
      </w:r>
      <w:r w:rsidRPr="002E196D">
        <w:t xml:space="preserve"> представитель Мосбиржи.</w:t>
      </w:r>
    </w:p>
    <w:p w14:paraId="549C7971" w14:textId="77777777" w:rsidR="00F73543" w:rsidRPr="002E196D" w:rsidRDefault="00F73543" w:rsidP="00F73543">
      <w:r w:rsidRPr="002E196D">
        <w:t>Всего у 32,4 млн человек в России по данным на конец июля было открыто 58,7 млн брокерских счетов. Это более 40% экономически активного населения страны. Совокупная стоимость их активов, включая ценные бумаги, деньги и требования за вычетом обязательств, в том числе на индивидуальных инвестиционных счетах по итогам второго квартала достигла 9,4 трлн руб. (плюс +17% год к году). Из этой суммы не было вложено в ценные бумаги только 400 млн рублей (4%).</w:t>
      </w:r>
    </w:p>
    <w:p w14:paraId="11EBB8A6" w14:textId="77777777" w:rsidR="00F73543" w:rsidRPr="002E196D" w:rsidRDefault="00F73543" w:rsidP="00F73543">
      <w:r w:rsidRPr="002E196D">
        <w:t xml:space="preserve">В топ-10 самых популярных бумаг у россиян входят акции </w:t>
      </w:r>
      <w:r w:rsidR="002E196D" w:rsidRPr="002E196D">
        <w:t>«</w:t>
      </w:r>
      <w:r w:rsidRPr="002E196D">
        <w:t>Лукойла</w:t>
      </w:r>
      <w:r w:rsidR="002E196D" w:rsidRPr="002E196D">
        <w:t>»</w:t>
      </w:r>
      <w:r w:rsidRPr="002E196D">
        <w:t xml:space="preserve">, </w:t>
      </w:r>
      <w:r w:rsidR="002E196D" w:rsidRPr="002E196D">
        <w:t>«</w:t>
      </w:r>
      <w:r w:rsidRPr="002E196D">
        <w:t>Газпрома</w:t>
      </w:r>
      <w:r w:rsidR="002E196D" w:rsidRPr="002E196D">
        <w:t>»</w:t>
      </w:r>
      <w:r w:rsidRPr="002E196D">
        <w:t xml:space="preserve">, </w:t>
      </w:r>
      <w:r w:rsidR="002E196D" w:rsidRPr="002E196D">
        <w:t>«</w:t>
      </w:r>
      <w:r w:rsidRPr="002E196D">
        <w:t>Роснефти</w:t>
      </w:r>
      <w:r w:rsidR="002E196D" w:rsidRPr="002E196D">
        <w:t>»</w:t>
      </w:r>
      <w:r w:rsidRPr="002E196D">
        <w:t xml:space="preserve">, </w:t>
      </w:r>
      <w:r w:rsidR="002E196D" w:rsidRPr="002E196D">
        <w:t>«</w:t>
      </w:r>
      <w:r w:rsidRPr="002E196D">
        <w:t>Яндекса</w:t>
      </w:r>
      <w:r w:rsidR="002E196D" w:rsidRPr="002E196D">
        <w:t>»</w:t>
      </w:r>
      <w:r w:rsidRPr="002E196D">
        <w:t xml:space="preserve">, </w:t>
      </w:r>
      <w:r w:rsidR="002E196D" w:rsidRPr="002E196D">
        <w:t>«</w:t>
      </w:r>
      <w:r w:rsidRPr="002E196D">
        <w:t>Сургутнефтегаза</w:t>
      </w:r>
      <w:r w:rsidR="002E196D" w:rsidRPr="002E196D">
        <w:t>»</w:t>
      </w:r>
      <w:r w:rsidRPr="002E196D">
        <w:t xml:space="preserve">, </w:t>
      </w:r>
      <w:r w:rsidR="002E196D" w:rsidRPr="002E196D">
        <w:t>«</w:t>
      </w:r>
      <w:r w:rsidRPr="002E196D">
        <w:t>Норникеля</w:t>
      </w:r>
      <w:r w:rsidR="002E196D" w:rsidRPr="002E196D">
        <w:t>»</w:t>
      </w:r>
      <w:r w:rsidRPr="002E196D">
        <w:t xml:space="preserve">, </w:t>
      </w:r>
      <w:r w:rsidR="002E196D" w:rsidRPr="002E196D">
        <w:t>«</w:t>
      </w:r>
      <w:r w:rsidRPr="002E196D">
        <w:t>Озона</w:t>
      </w:r>
      <w:r w:rsidR="002E196D" w:rsidRPr="002E196D">
        <w:t>»</w:t>
      </w:r>
      <w:r w:rsidRPr="002E196D">
        <w:t xml:space="preserve"> и холдинга ТКС. За семь месяцев 2024 года инвесторы дополнительно вложили 159 млрд руб. в акции и биржевые паи этих и других компаний, и еще 485 млрд руб. в облигации. Последние на фоне ожидаемого в перспективе перехода Банка России к снижению ключевой ставки выглядят интереснее других ценных бумаг. Также растет популярность беспоставочных товарных контрактов, например, на золото или природный газ, и </w:t>
      </w:r>
      <w:r w:rsidR="002E196D" w:rsidRPr="002E196D">
        <w:t>«</w:t>
      </w:r>
      <w:r w:rsidRPr="002E196D">
        <w:t>вечных</w:t>
      </w:r>
      <w:r w:rsidR="002E196D" w:rsidRPr="002E196D">
        <w:t>»</w:t>
      </w:r>
      <w:r w:rsidRPr="002E196D">
        <w:t xml:space="preserve"> фьючерсов на валюту.</w:t>
      </w:r>
    </w:p>
    <w:p w14:paraId="1B176E8E" w14:textId="77777777" w:rsidR="00F73543" w:rsidRPr="002E196D" w:rsidRDefault="00F73543" w:rsidP="00F73543">
      <w:r w:rsidRPr="002E196D">
        <w:t xml:space="preserve">Июньские санкции против группы </w:t>
      </w:r>
      <w:r w:rsidR="002E196D" w:rsidRPr="002E196D">
        <w:t>«</w:t>
      </w:r>
      <w:r w:rsidRPr="002E196D">
        <w:t>Московская биржа</w:t>
      </w:r>
      <w:r w:rsidR="002E196D" w:rsidRPr="002E196D">
        <w:t>»</w:t>
      </w:r>
      <w:r w:rsidRPr="002E196D">
        <w:t xml:space="preserve"> только на короткое время привели к снижению активности игроков российского фондового рынка, сильнее отразившись скорее на рынке валюты. Паузу во втором квартале взяли лишь несколько сотен тысяч человек, а остальные миллионы продолжили торговать.</w:t>
      </w:r>
    </w:p>
    <w:p w14:paraId="6CF9048A" w14:textId="77777777" w:rsidR="00F73543" w:rsidRPr="002E196D" w:rsidRDefault="00F73543" w:rsidP="00F73543">
      <w:r w:rsidRPr="002E196D">
        <w:t>Помимо бумаг самых крупных компаний россияне интересуются акциями в рамках первичных размещений. С начала года состоялось десять IPO на десятки миллиардов рублей - рекорд за все последние годы. Более 40% таких акций выкупили физлица.</w:t>
      </w:r>
    </w:p>
    <w:p w14:paraId="283022DD" w14:textId="77777777" w:rsidR="00F73543" w:rsidRPr="002E196D" w:rsidRDefault="00F73543" w:rsidP="00F73543">
      <w:r w:rsidRPr="002E196D">
        <w:t xml:space="preserve">Еще больше интерес простых россиян к фондовому рынку может подстегнуть набирающая популярность </w:t>
      </w:r>
      <w:r w:rsidRPr="002E196D">
        <w:rPr>
          <w:b/>
        </w:rPr>
        <w:t>программа долгосрочных сбережений</w:t>
      </w:r>
      <w:r w:rsidRPr="002E196D">
        <w:t xml:space="preserve"> (</w:t>
      </w:r>
      <w:r w:rsidRPr="002E196D">
        <w:rPr>
          <w:b/>
        </w:rPr>
        <w:t>ПДС</w:t>
      </w:r>
      <w:r w:rsidRPr="002E196D">
        <w:t xml:space="preserve">), продвижением которой занимается Минфин РФ, а также развитие рынка коллективных инвестиций, считают специалисты Мосбиржи. Помимо софинансирования взносов государством, основной доход по счетам ПДС приносят как раз инвестиции в </w:t>
      </w:r>
      <w:r w:rsidRPr="002E196D">
        <w:lastRenderedPageBreak/>
        <w:t>российские ценные бумаги. Правда решения в этом случае принимают управляющие компании, а не сами держатели счетов, но участники программы наверняка буду больше интересоваться событиями на бирже, когда от этого будет зависеть судьба их сбережений.</w:t>
      </w:r>
    </w:p>
    <w:p w14:paraId="59B62E28" w14:textId="77777777" w:rsidR="00111D7C" w:rsidRPr="002E196D" w:rsidRDefault="00000000" w:rsidP="00F73543">
      <w:hyperlink r:id="rId41" w:history="1">
        <w:r w:rsidR="00F73543" w:rsidRPr="002E196D">
          <w:rPr>
            <w:rStyle w:val="a3"/>
          </w:rPr>
          <w:t>https://rg.ru/2024/09/02/vziat-po-akcii.html</w:t>
        </w:r>
      </w:hyperlink>
    </w:p>
    <w:p w14:paraId="3D15A560" w14:textId="77777777" w:rsidR="00B441C5" w:rsidRPr="002E196D" w:rsidRDefault="00B441C5" w:rsidP="00B441C5">
      <w:pPr>
        <w:pStyle w:val="2"/>
      </w:pPr>
      <w:bookmarkStart w:id="128" w:name="_Toc176241596"/>
      <w:bookmarkEnd w:id="125"/>
      <w:r w:rsidRPr="002E196D">
        <w:t>РИА Новости, 02.09.2024, ЦБ РФ разработал онлайн-курс по финансовой грамотности для школьников</w:t>
      </w:r>
      <w:bookmarkEnd w:id="128"/>
    </w:p>
    <w:p w14:paraId="02761C7C" w14:textId="77777777" w:rsidR="00B441C5" w:rsidRPr="002E196D" w:rsidRDefault="00B441C5" w:rsidP="0086037A">
      <w:pPr>
        <w:pStyle w:val="3"/>
      </w:pPr>
      <w:bookmarkStart w:id="129" w:name="_Toc176241597"/>
      <w:r w:rsidRPr="002E196D">
        <w:t>Банк России разработал онлайн-курс по финансовой грамотности для 3-6 классов, педагоги смогут использовать его во внеурочной программе, а при желании курс можно пройти и самостоятельно, сообщил регулятор.</w:t>
      </w:r>
      <w:bookmarkEnd w:id="129"/>
    </w:p>
    <w:p w14:paraId="082F74E7" w14:textId="77777777" w:rsidR="00B441C5" w:rsidRPr="002E196D" w:rsidRDefault="002E196D" w:rsidP="00B441C5">
      <w:r w:rsidRPr="002E196D">
        <w:t>«</w:t>
      </w:r>
      <w:r w:rsidR="00B441C5" w:rsidRPr="002E196D">
        <w:t>Под одной электронной обложкой собраны 68 готовых уроков по разной финансовой тематике - с примерами, заданиями и рекомендациями Педагоги смогут использовать курс полностью во внеурочной программе или включать отдельные темы в уроки по окружающему миру, обществознанию, математике и другим основным школьным предметам. При желании возможно пройти весь курс самостоятельно или посмотреть отдельные уроки</w:t>
      </w:r>
      <w:r w:rsidRPr="002E196D">
        <w:t>»</w:t>
      </w:r>
      <w:r w:rsidR="00B441C5" w:rsidRPr="002E196D">
        <w:t>,- говорится в сообщении ЦБ.</w:t>
      </w:r>
    </w:p>
    <w:p w14:paraId="1FA469B6" w14:textId="77777777" w:rsidR="00B441C5" w:rsidRPr="002E196D" w:rsidRDefault="00B441C5" w:rsidP="00B441C5">
      <w:r w:rsidRPr="002E196D">
        <w:t>Материалы также пригодятся родителям, которые хотят, чтобы их дети научились азам финансовой грамотности.</w:t>
      </w:r>
    </w:p>
    <w:p w14:paraId="01782089" w14:textId="77777777" w:rsidR="00B441C5" w:rsidRPr="002E196D" w:rsidRDefault="00B441C5" w:rsidP="00B441C5">
      <w:r w:rsidRPr="002E196D">
        <w:t>Все уроки, как указывает ЦБ, авторские. Курс поделен на тематические блоки - как правильно пользоваться деньгами, зачем семье нужен финансовый план, как сохранить карманные деньги и так далее. В конце каждого блока предусмотрены повторение пройденного, практикум и обобщающий урок. Курс соответствует школьной программе и образовательным стандартам. В нем много интерактива, подобраны простые примеры.</w:t>
      </w:r>
    </w:p>
    <w:p w14:paraId="7884DF8D" w14:textId="77777777" w:rsidR="00B441C5" w:rsidRPr="002E196D" w:rsidRDefault="00B441C5" w:rsidP="00B441C5">
      <w:r w:rsidRPr="002E196D">
        <w:t xml:space="preserve">Уроки можно посмотреть в каталоге цифрового образовательного контента. Чтобы приступить к занятиям, необходимо выбрать регион проживания и перейти к разделу </w:t>
      </w:r>
      <w:r w:rsidR="002E196D" w:rsidRPr="002E196D">
        <w:t>«</w:t>
      </w:r>
      <w:r w:rsidRPr="002E196D">
        <w:t>Финансовая грамотность</w:t>
      </w:r>
      <w:r w:rsidR="002E196D" w:rsidRPr="002E196D">
        <w:t>»</w:t>
      </w:r>
      <w:r w:rsidRPr="002E196D">
        <w:t>.</w:t>
      </w:r>
    </w:p>
    <w:p w14:paraId="1C811A20" w14:textId="77777777" w:rsidR="00B441C5" w:rsidRDefault="002E196D" w:rsidP="00B441C5">
      <w:r w:rsidRPr="002E196D">
        <w:t>«</w:t>
      </w:r>
      <w:r w:rsidR="00B441C5" w:rsidRPr="002E196D">
        <w:t>Чем больше будет выбор качественных пособий для разного возраста, в разных форматах, с играми и видео, тем больше шансов заинтересовать ребят этой важной и серьезной темой и показать, что финансы - это совсем не скучно, а, напротив, помогает формировать полезные навыки, чтобы стать успешным в жизни</w:t>
      </w:r>
      <w:r w:rsidRPr="002E196D">
        <w:t>»</w:t>
      </w:r>
      <w:r w:rsidR="00B441C5" w:rsidRPr="002E196D">
        <w:t>, - приводятся в сообщении слова руководителя Службы по защите прав потребителей и обеспечению доступности финансовых услуг Банка России Михаила Мамуты.</w:t>
      </w:r>
    </w:p>
    <w:p w14:paraId="48135279" w14:textId="77777777" w:rsidR="001F03CB" w:rsidRPr="002E196D" w:rsidRDefault="001F03CB" w:rsidP="001F03CB">
      <w:pPr>
        <w:pStyle w:val="2"/>
      </w:pPr>
      <w:bookmarkStart w:id="130" w:name="_Toc176241598"/>
      <w:r w:rsidRPr="002E196D">
        <w:lastRenderedPageBreak/>
        <w:t>Коммерсантъ - Деньги, 03.09.2024, Ксения ДЕМЕНТЬЕВА, «Волатильность стала меньше влиять на поведение инвесторов»</w:t>
      </w:r>
      <w:bookmarkEnd w:id="130"/>
    </w:p>
    <w:p w14:paraId="284FCB31" w14:textId="77777777" w:rsidR="001F03CB" w:rsidRPr="002E196D" w:rsidRDefault="001F03CB" w:rsidP="001F03CB">
      <w:pPr>
        <w:pStyle w:val="3"/>
      </w:pPr>
      <w:bookmarkStart w:id="131" w:name="_Toc176241599"/>
      <w:r w:rsidRPr="002E196D">
        <w:t>На рынке — период высоких ставок. Банк России в очередной раз повысил ключевой индикатор в конце июля и не исключает его дальнейшего роста. В такой ситуации другим инструментам, доступным массовому инвестору, сложно конкурировать со вкладами, которые бьют рекорды доходности. И все же альтернатива есть — фондовый рынок. Как новичкам и опытным инвесторам правильно воспользоваться моментом, чтобы зафиксировать доходность надолго, «Деньгам» рассказал старший вице-президент, руководитель блока «Управление благосостоянием» Сбербанка Руслан Вестеровский. По его мнению, вклады и фондовый рынок не исключают друг друга. Что, кстати, подтверждает и статистика.</w:t>
      </w:r>
      <w:bookmarkEnd w:id="131"/>
    </w:p>
    <w:p w14:paraId="1832EB79" w14:textId="77777777" w:rsidR="001F03CB" w:rsidRPr="002E196D" w:rsidRDefault="001F03CB" w:rsidP="001F03CB">
      <w:r w:rsidRPr="002E196D">
        <w:t>— 29 июля ЦБ повысил ключевую ставку на 2 п. п.— до 18%. Что это означает для рынка депозитов и фондового рынка? Как себя ведут клиенты СберИнвестиций?</w:t>
      </w:r>
    </w:p>
    <w:p w14:paraId="74803E2C" w14:textId="77777777" w:rsidR="001F03CB" w:rsidRPr="002E196D" w:rsidRDefault="001F03CB" w:rsidP="001F03CB">
      <w:r w:rsidRPr="002E196D">
        <w:t>— Помимо ожидаемого повышения ключевой ставки, ЦБ обновил прогнозы по инфляции. До конца года возможно еще одно повышение, чтобы справиться с ростом цен. Депозиты в этих условиях становятся привлекательными, но есть инструменты, которые могут с ними конкурировать. Интерес наших клиентов к фондовому рынку сохраняется: в первом полугодии 2024 года они открыли 522 тыс. новых брокерских счетов. Это в два с лишним раза больше, чем за первые шесть месяцев прошлого года (230 тыс.).</w:t>
      </w:r>
    </w:p>
    <w:p w14:paraId="76DE072E" w14:textId="77777777" w:rsidR="001F03CB" w:rsidRPr="002E196D" w:rsidRDefault="001F03CB" w:rsidP="001F03CB">
      <w:r w:rsidRPr="002E196D">
        <w:t>Причем во втором квартале 2024 года открыто 308 тыс. счетов по сравнению с 214 тыс. в первом. Думаю, что в третьем тоже будет хорошая динамика. Так что по количеству новых инвесторов и новых брокерских счетов мы видим, что интерес не снижается, а продолжает расти.</w:t>
      </w:r>
    </w:p>
    <w:p w14:paraId="3EC670D0" w14:textId="77777777" w:rsidR="001F03CB" w:rsidRPr="002E196D" w:rsidRDefault="001F03CB" w:rsidP="001F03CB">
      <w:r w:rsidRPr="002E196D">
        <w:t>— Какие интересные варианты инвестиций в нынешних условиях может предложить фондовый рынок?</w:t>
      </w:r>
    </w:p>
    <w:p w14:paraId="5DE2B433" w14:textId="77777777" w:rsidR="001F03CB" w:rsidRPr="002E196D" w:rsidRDefault="001F03CB" w:rsidP="001F03CB">
      <w:r w:rsidRPr="002E196D">
        <w:t>— Есть инструменты, которые могут неплохо конкурировать с депозитами. Это прежде всего фонды денежного рынка. Доходность по ним также привязана к ключевой ставке ЦБ. Однако это более гибкий инструмент: из таких фондов можно выйти в любой момент. Фонды денежного рынка позволяют быстро принимать решения и перекладывать капитал в другие активы, когда ситуация на рынке меняется. Общий объем таких вложений уже превысил 400 млрд руб. Этот инструмент вошел в топ первого полугодия.</w:t>
      </w:r>
    </w:p>
    <w:p w14:paraId="5D280428" w14:textId="77777777" w:rsidR="001F03CB" w:rsidRPr="002E196D" w:rsidRDefault="001F03CB" w:rsidP="001F03CB">
      <w:r w:rsidRPr="002E196D">
        <w:t>Другой вариант — флоатеры, то есть облигации с плавающими ставками, которые привязаны к уровню ключевой ставки или ставки денежного рынка RUONIA. Тут доходность может быть даже чуть выше, чем в фондах денежного рынка, за счет риск-премии эмитентов. Институциональные инвесторы сейчас активно пользуются флоатерами.</w:t>
      </w:r>
    </w:p>
    <w:p w14:paraId="6334677E" w14:textId="77777777" w:rsidR="001F03CB" w:rsidRPr="002E196D" w:rsidRDefault="001F03CB" w:rsidP="001F03CB">
      <w:r w:rsidRPr="002E196D">
        <w:t>По классическим ОФЗ с фиксированным купоном можно зафиксировать ставку порядка 15% на 8–10 лет. По депозитам такой возможности нет. Депозиты обычно предлагают пиковую доходность на коротком горизонте 6–7 месяцев.</w:t>
      </w:r>
    </w:p>
    <w:p w14:paraId="6C733B5D" w14:textId="77777777" w:rsidR="001F03CB" w:rsidRPr="002E196D" w:rsidRDefault="001F03CB" w:rsidP="001F03CB">
      <w:r w:rsidRPr="002E196D">
        <w:lastRenderedPageBreak/>
        <w:t>Это отличная возможность для пенсионных фондов: ценные бумаги под такой процент сгенерируют хорошую доходность до погашения.</w:t>
      </w:r>
    </w:p>
    <w:p w14:paraId="1BB962E3" w14:textId="77777777" w:rsidR="001F03CB" w:rsidRPr="002E196D" w:rsidRDefault="001F03CB" w:rsidP="001F03CB">
      <w:r w:rsidRPr="002E196D">
        <w:t>Кроме того, есть бонусы и от нас. Мы запустили реферальную программу, по которой клиенты СберИнвестиций могут приглашать друзей открыть счет в приложении и получать за это подарок. Клиенты получают 1000 руб. за каждого приглашенного, а друзья — по одной акции Сбера за первые инвестиции.</w:t>
      </w:r>
    </w:p>
    <w:p w14:paraId="32135AEF" w14:textId="77777777" w:rsidR="001F03CB" w:rsidRPr="002E196D" w:rsidRDefault="001F03CB" w:rsidP="001F03CB">
      <w:r w:rsidRPr="002E196D">
        <w:t>— Пользуются ли спросом акции? Сейчас бум IPO. Предлагаете ли вы своим клиентам поучаствовать в них?</w:t>
      </w:r>
    </w:p>
    <w:p w14:paraId="2B944CB5" w14:textId="77777777" w:rsidR="001F03CB" w:rsidRPr="002E196D" w:rsidRDefault="001F03CB" w:rsidP="001F03CB">
      <w:r w:rsidRPr="002E196D">
        <w:t>— Да, мы видим спрос на участие в IPO. В СберИнвестициях мы предлагаем все IPO. Есть разный класс участия: одни IPO мы активно маркетируем, другие просто предлагаем. Если смотреть на интерес клиентов к ним, то на каждое IPO переподписка в несколько раз. До конца года наверняка произойдет еще некоторое количество первичных размещений. Клиенты тоже этим очень интересуются, но здесь нужно смотреть на свой риск-профиль, временной горизонт и индустрию, в которой работает эмитент. Это для более продвинутых инвесторов, новичкам стоит присмотреться к другим инструментам.</w:t>
      </w:r>
    </w:p>
    <w:p w14:paraId="734F72F9" w14:textId="77777777" w:rsidR="001F03CB" w:rsidRPr="002E196D" w:rsidRDefault="001F03CB" w:rsidP="001F03CB">
      <w:r w:rsidRPr="002E196D">
        <w:t>— С чего лучше начать новичку?</w:t>
      </w:r>
    </w:p>
    <w:p w14:paraId="49FAB5A4" w14:textId="77777777" w:rsidR="001F03CB" w:rsidRPr="002E196D" w:rsidRDefault="001F03CB" w:rsidP="001F03CB">
      <w:r w:rsidRPr="002E196D">
        <w:t>— Существует миф, что инвестиции — это сложно. У нас 60% клиентов — новички. Сейчас любой может за пару минут открыть брокерский счет, пополнить его и купить первый инвестиционный инструмент. Самое простое — начать с облигаций, где риск ниже, чем в других финансовых инструментах. Главный совет — диверсифицируйте портфель по индустриям, риск-профилю, горизонту и так далее.</w:t>
      </w:r>
    </w:p>
    <w:p w14:paraId="32171FBB" w14:textId="77777777" w:rsidR="001F03CB" w:rsidRPr="002E196D" w:rsidRDefault="001F03CB" w:rsidP="001F03CB">
      <w:r w:rsidRPr="002E196D">
        <w:t>Другой вариант — открыть инвесткопилку. Минимальная сумма — 10 руб., верхнего предела нет. На вложенные деньги покупается биржевой фонд, которым управляют профессионалы. Для этого не нужно даже открывать брокерский счет. Можно настроить автопополнение. Комиссии за вывод средств и подключение нет. Взимается только небольшая плата за управление активами.</w:t>
      </w:r>
    </w:p>
    <w:p w14:paraId="3C2929E4" w14:textId="77777777" w:rsidR="001F03CB" w:rsidRPr="002E196D" w:rsidRDefault="001F03CB" w:rsidP="001F03CB">
      <w:r w:rsidRPr="002E196D">
        <w:t>И назову также биржевые фонды, которые есть в нашем приложении: в первую очередь фонд денежного рынка Сберегательный, его тикер — SBMM.</w:t>
      </w:r>
    </w:p>
    <w:p w14:paraId="1238EB52" w14:textId="77777777" w:rsidR="001F03CB" w:rsidRPr="002E196D" w:rsidRDefault="001F03CB" w:rsidP="001F03CB">
      <w:r w:rsidRPr="002E196D">
        <w:t>— У вас есть готовые стратегии для разных риск-профилей?</w:t>
      </w:r>
    </w:p>
    <w:p w14:paraId="2CA853F3" w14:textId="77777777" w:rsidR="001F03CB" w:rsidRPr="002E196D" w:rsidRDefault="001F03CB" w:rsidP="001F03CB">
      <w:r w:rsidRPr="002E196D">
        <w:t>— В СберИнвестициях есть подборки перспективных бумаг по потенциалу роста стоимости, по высокому дивидендному доходу. Они генерируют доходность выше, чем по классическому индексу Московской биржи. Активно торгующих клиентов — примерно 20% от общего объема. Намного больше тех, кто смотрит на долгосрочные стратегии «купил и держи», доверяет профессионалам, покупает биржевые фонды и так далее.</w:t>
      </w:r>
    </w:p>
    <w:p w14:paraId="50A95CBB" w14:textId="77777777" w:rsidR="001F03CB" w:rsidRPr="002E196D" w:rsidRDefault="001F03CB" w:rsidP="001F03CB">
      <w:r w:rsidRPr="002E196D">
        <w:t>— А может ли инвестор без образования в сфере финансов и экономики стать продвинутым игроком? Помогаете ли вы расти?</w:t>
      </w:r>
    </w:p>
    <w:p w14:paraId="0C574868" w14:textId="77777777" w:rsidR="001F03CB" w:rsidRPr="002E196D" w:rsidRDefault="001F03CB" w:rsidP="001F03CB">
      <w:r w:rsidRPr="002E196D">
        <w:t>— Для тех, кто хочет сам погрузиться в тонкости фондового рынка, мы сделали серьезные программы обучения: в приложении СберИнвестиции можно протестировать, посмотреть, почитать и послушать про инвестиции и даже подготовиться к сдаче теста для доступа к сложным финансовым инструментам. А в приложении СберБанк Онлайн можно получить статус квалифицированного инвестора.</w:t>
      </w:r>
    </w:p>
    <w:p w14:paraId="0B81626D" w14:textId="77777777" w:rsidR="001F03CB" w:rsidRPr="002E196D" w:rsidRDefault="001F03CB" w:rsidP="001F03CB">
      <w:r w:rsidRPr="002E196D">
        <w:lastRenderedPageBreak/>
        <w:t>— Как изменилось поведение инвесторов на бирже?</w:t>
      </w:r>
    </w:p>
    <w:p w14:paraId="7DA99C40" w14:textId="77777777" w:rsidR="001F03CB" w:rsidRPr="002E196D" w:rsidRDefault="001F03CB" w:rsidP="001F03CB">
      <w:r w:rsidRPr="002E196D">
        <w:t>— Мы видим тренд на увеличение среднего срока владения бумагами. Если пять лет назад бумаги в среднем держали полгода, то сейчас — уже два. Волатильность стала меньше влиять на поведение инвесторов.</w:t>
      </w:r>
    </w:p>
    <w:p w14:paraId="6EDC4D57" w14:textId="77777777" w:rsidR="001F03CB" w:rsidRPr="002E196D" w:rsidRDefault="001F03CB" w:rsidP="001F03CB">
      <w:r w:rsidRPr="002E196D">
        <w:t>К тому же больше диверсифицируются портфели, то есть чаще покупают не один инструмент и не два, а больше. Если в прошлом году у нас 17% клиентов вкладывались в два и более инструмента, то сейчас — уже 21%.</w:t>
      </w:r>
    </w:p>
    <w:p w14:paraId="148FF9D2" w14:textId="77777777" w:rsidR="001F03CB" w:rsidRPr="002E196D" w:rsidRDefault="001F03CB" w:rsidP="001F03CB">
      <w:r w:rsidRPr="002E196D">
        <w:t>Для поддержания этого тренда добавили в СберИнвестиции долгожданный сервис — возможность проводить сделки на внебиржевом рынке акций Московской биржи, так называемом ОТС (over the counter), с центральным контрагентом. Помимо этого с июля наши клиенты могут участвовать в аукционах ОФЗ. Буквально только что подписали документы и работаем над запуском торгов драгметаллами и фьючерсами в приложении.</w:t>
      </w:r>
    </w:p>
    <w:p w14:paraId="726FA076" w14:textId="77777777" w:rsidR="001F03CB" w:rsidRPr="002E196D" w:rsidRDefault="001F03CB" w:rsidP="001F03CB">
      <w:r w:rsidRPr="002E196D">
        <w:t>— Сколько всего клиентов сейчас?</w:t>
      </w:r>
    </w:p>
    <w:p w14:paraId="3F6BD165" w14:textId="77777777" w:rsidR="001F03CB" w:rsidRPr="002E196D" w:rsidRDefault="001F03CB" w:rsidP="001F03CB">
      <w:r w:rsidRPr="002E196D">
        <w:t>— В блоке «Управление благосостоянием» по состоянию на конец первого полугодия 2024 года было 37,8 млн клиентов. Сюда входят клиенты, которые владеют инвестиционными или страховыми продуктами.</w:t>
      </w:r>
    </w:p>
    <w:p w14:paraId="264CD35B" w14:textId="77777777" w:rsidR="001F03CB" w:rsidRPr="002E196D" w:rsidRDefault="001F03CB" w:rsidP="001F03CB">
      <w:r w:rsidRPr="002E196D">
        <w:t>— Есть ли у вас интересные примеры роста благосостояния ваших инвесторов?</w:t>
      </w:r>
    </w:p>
    <w:p w14:paraId="6C54FE5B" w14:textId="77777777" w:rsidR="001F03CB" w:rsidRPr="002E196D" w:rsidRDefault="001F03CB" w:rsidP="001F03CB">
      <w:r w:rsidRPr="002E196D">
        <w:t>— Есть классический бенчмарк, на который все ориентируются,— это индекс Московской биржи. Если клиент следовал нашей подборке «Топ российских акций», то за 2023 год он мог увеличить портфель на 79%. За аналогичный период индекс Московской биржи увеличился только на 35%. То есть если покупать бумаги из подборки, собранной профессиональными аналитиками Сбера, то прирост был бы в два с лишним раза больше.</w:t>
      </w:r>
    </w:p>
    <w:p w14:paraId="13AEE106" w14:textId="77777777" w:rsidR="001F03CB" w:rsidRPr="002E196D" w:rsidRDefault="001F03CB" w:rsidP="001F03CB">
      <w:r w:rsidRPr="002E196D">
        <w:t>Мы также даем рекомендации по акциям компаний средней и малой капитализации. Там тоже может быть хороший рост. За прошлый год доходность такой подборки составила 97%.</w:t>
      </w:r>
    </w:p>
    <w:p w14:paraId="36FB4F50" w14:textId="77777777" w:rsidR="001F03CB" w:rsidRPr="002E196D" w:rsidRDefault="001F03CB" w:rsidP="001F03CB">
      <w:r w:rsidRPr="002E196D">
        <w:t>Еще одна популярная подборка — «Топ дивидендных российских акций». По ней доходность за 2023 год составила 141%.</w:t>
      </w:r>
    </w:p>
    <w:p w14:paraId="621E8960" w14:textId="77777777" w:rsidR="001F03CB" w:rsidRPr="002E196D" w:rsidRDefault="001F03CB" w:rsidP="001F03CB">
      <w:r w:rsidRPr="002E196D">
        <w:t>— Какие у вас ожидания от фондового рынка, который ставит новые рекорды?</w:t>
      </w:r>
    </w:p>
    <w:p w14:paraId="4889157F" w14:textId="77777777" w:rsidR="001F03CB" w:rsidRPr="002E196D" w:rsidRDefault="001F03CB" w:rsidP="001F03CB">
      <w:r w:rsidRPr="002E196D">
        <w:t>— По нашим прогнозам, общая рыночная стоимость финансовых активов до конца года вырастет с 9,9 до 11,5 трлн руб.</w:t>
      </w:r>
    </w:p>
    <w:p w14:paraId="4E0A7902" w14:textId="77777777" w:rsidR="001F03CB" w:rsidRPr="002E196D" w:rsidRDefault="001F03CB" w:rsidP="001F03CB">
      <w:r w:rsidRPr="002E196D">
        <w:t>Мы смотрим на рост рынка шире, не только в разрезе клиентов брокерских и управляющих компаний. В этом году появилась новая программа долгосрочных сбережений (ПДС), которая тоже дает прирост. Правительство запланировало привлечь 250 млрд руб. за этот год. Существенная часть этого плана ложится на нас — примерно 60%, то есть 150 млрд руб.</w:t>
      </w:r>
    </w:p>
    <w:p w14:paraId="02D133B2" w14:textId="77777777" w:rsidR="001F03CB" w:rsidRPr="002E196D" w:rsidRDefault="001F03CB" w:rsidP="001F03CB">
      <w:r w:rsidRPr="002E196D">
        <w:t>— Как прошел запуск ПДС? Чем будете привлекать инвесторов и как будете развивать программу?</w:t>
      </w:r>
    </w:p>
    <w:p w14:paraId="2EB8F1B5" w14:textId="77777777" w:rsidR="001F03CB" w:rsidRPr="002E196D" w:rsidRDefault="001F03CB" w:rsidP="001F03CB">
      <w:r w:rsidRPr="002E196D">
        <w:t xml:space="preserve">— На середину августа россияне вложили в ПДС в СберНПФ 32,5 млрд руб. и заключили свыше 700 тыс. договоров. Для нового инструмента это впечатляющие </w:t>
      </w:r>
      <w:r w:rsidRPr="002E196D">
        <w:lastRenderedPageBreak/>
        <w:t>результаты. Активных инвесторов, на мой взгляд, в ПДС привлечет перевод накопительной пенсии. Напомню, что благодаря ПДС россияне, которые официально работали с 2002 по 2013 год, смогут заставить накопительную пенсию работать на себя. Для этого нужно перевести эти деньги из государственной системы обязательного пенсионного страхования (ОПС) в личную программу долгосрочных сбережений. Тогда инвестор сможет получить их в течение фиксированных в договоре со СберНПФ пяти лет или позже, а также в любой момент пользоваться ими в особых жизненных ситуациях. Через 15 лет можно будет снять всю сумму без ограничений. В государственной системе ОПС все эти опции недоступны. В 2025–2026 годах СберНПФ будет предлагать в рамках ПДС несколько инвестиционных стратегий, по которым будут размещаться и средства переведенных пенсионных накоплений. Думаю, такая возможность многих заинтересует.</w:t>
      </w:r>
    </w:p>
    <w:p w14:paraId="081D6F85" w14:textId="77777777" w:rsidR="001F03CB" w:rsidRPr="002E196D" w:rsidRDefault="001F03CB" w:rsidP="001F03CB">
      <w:r w:rsidRPr="002E196D">
        <w:t>— Какие еще новшества готовите?</w:t>
      </w:r>
    </w:p>
    <w:p w14:paraId="6C4C05B9" w14:textId="77777777" w:rsidR="001F03CB" w:rsidRPr="002E196D" w:rsidRDefault="001F03CB" w:rsidP="001F03CB">
      <w:r w:rsidRPr="002E196D">
        <w:t>— С 1 января 2025 года появятся продукты долевого страхования жизни — это финансовый инструмент, сочетающий в себе инвестиции в финансовые инструменты (в том числе паи ПИФов) и договор страхования жизни. Важный дисклеймер: налоговые льготы еще предстоит принять в виде поправок, только после этого инструмент сможет заработать в полную силу.</w:t>
      </w:r>
    </w:p>
    <w:p w14:paraId="3B848431" w14:textId="77777777" w:rsidR="001F03CB" w:rsidRPr="002E196D" w:rsidRDefault="001F03CB" w:rsidP="001F03CB">
      <w:r w:rsidRPr="002E196D">
        <w:t>На финансовом конгрессе Банка России обсудили этот вопрос с представителями ЦБ и Минфина, председателем комитета по финансовому рынку Государственной думы Анатолием Аксаковым, вице-спикером Совета федерации Николаем Журавлевым. Все подтвердили, что есть намерение сохранить налоговую льготу (уменьшение налогооблагаемой базы на ставку рефинансирования) для продуктов страхования жизни. Скорее всего, она будет действовать на договоры только с определенной срочностью. Это нормально, потому что государству нужно привлечь длинные деньги в экономику, а инвесторам — получить налоговые преференции. Решение обеих задач дает компромисс.</w:t>
      </w:r>
    </w:p>
    <w:p w14:paraId="65D01A8C" w14:textId="77777777" w:rsidR="001F03CB" w:rsidRPr="002E196D" w:rsidRDefault="001F03CB" w:rsidP="001F03CB">
      <w:r w:rsidRPr="002E196D">
        <w:t>Кроме того, в новом законе не установлен минимальный порог входа в продукты ДСЖ. Сейчас мы предлагаем аналоги от 1,5 млн руб., то есть только обеспеченным клиентам это интересно. А с 1 января каждый страховщик сможет сам устанавливать этот порог, исходя из экономической обоснованности.</w:t>
      </w:r>
    </w:p>
    <w:p w14:paraId="7B976963" w14:textId="77777777" w:rsidR="001F03CB" w:rsidRPr="002E196D" w:rsidRDefault="001F03CB" w:rsidP="001F03CB">
      <w:pPr>
        <w:rPr>
          <w:rStyle w:val="a3"/>
        </w:rPr>
      </w:pPr>
      <w:hyperlink r:id="rId42" w:history="1">
        <w:r w:rsidRPr="002E196D">
          <w:rPr>
            <w:rStyle w:val="a3"/>
          </w:rPr>
          <w:t>https://www.kommersant.ru/doc/6919289</w:t>
        </w:r>
      </w:hyperlink>
    </w:p>
    <w:p w14:paraId="7AB2F6D1" w14:textId="77777777" w:rsidR="001F03CB" w:rsidRPr="002E196D" w:rsidRDefault="001F03CB" w:rsidP="001F03CB">
      <w:pPr>
        <w:pStyle w:val="2"/>
      </w:pPr>
      <w:bookmarkStart w:id="132" w:name="_Toc176241600"/>
      <w:r w:rsidRPr="002E196D">
        <w:t>Коммерсантъ - Деньги, 03.09.2024, Иван ЕВИШКИН, Инвестиции не задались. Самые провальные вложения лета</w:t>
      </w:r>
      <w:bookmarkEnd w:id="132"/>
    </w:p>
    <w:p w14:paraId="3EB3B9DF" w14:textId="77777777" w:rsidR="001F03CB" w:rsidRPr="002E196D" w:rsidRDefault="001F03CB" w:rsidP="001F03CB">
      <w:pPr>
        <w:pStyle w:val="3"/>
      </w:pPr>
      <w:bookmarkStart w:id="133" w:name="_Toc176241601"/>
      <w:r w:rsidRPr="002E196D">
        <w:t>Лето стало провальным для многих финансовых инструментов, доступных частным инвесторам в России. Худшую динамику продемонстрировали лидеры весенне-зимнего периода — акции российских компаний и паевые инвестиционные фонды, на них ориентированные. Неплохую прибыль частникам принесли золото и рублевые депозиты. Стабильный доход продолжают приносить фонды денежного рынка.</w:t>
      </w:r>
      <w:bookmarkEnd w:id="133"/>
    </w:p>
    <w:p w14:paraId="0FEE62ED" w14:textId="77777777" w:rsidR="001F03CB" w:rsidRPr="002E196D" w:rsidRDefault="001F03CB" w:rsidP="001F03CB">
      <w:r w:rsidRPr="002E196D">
        <w:t>ЗОЛОТО</w:t>
      </w:r>
    </w:p>
    <w:p w14:paraId="4755D971" w14:textId="77777777" w:rsidR="001F03CB" w:rsidRPr="002E196D" w:rsidRDefault="001F03CB" w:rsidP="001F03CB">
      <w:r w:rsidRPr="002E196D">
        <w:lastRenderedPageBreak/>
        <w:t>Благородный металл вновь доказал свои защитные свойства в период турбулентности. По оценке «Денег», в летние месяцы инвестиции в золото принесли доход почти в 9%, что заметно лучше результата за аналогичный период 2023 года. Тогда покупка драгоценного металла обеспечила доход в 3,5%, что было связано с ростом курса доллара в России.</w:t>
      </w:r>
    </w:p>
    <w:p w14:paraId="4383987F" w14:textId="77777777" w:rsidR="001F03CB" w:rsidRPr="002E196D" w:rsidRDefault="001F03CB" w:rsidP="001F03CB">
      <w:r w:rsidRPr="002E196D">
        <w:t>В этом году маржинальность инвестиции в золото была обеспечена в первую очередь ростом мировых цен. По данным Investing.com, в середине августа цена золота на мировом рынке впервые в истории превысила уровень $2500, уже 20 августа была достигнута отметка $2532 за тройскую унцию. Даже с учетом коррекции и закрепления цены возле $2513 за унцию она осталась почти на 8% выше майской. Эффект был усилен небольшим ростом курса доллара в России (плюс 0,8%).</w:t>
      </w:r>
    </w:p>
    <w:p w14:paraId="2A7E0ED0" w14:textId="77777777" w:rsidR="001F03CB" w:rsidRPr="002E196D" w:rsidRDefault="001F03CB" w:rsidP="001F03CB">
      <w:r w:rsidRPr="002E196D">
        <w:t>Подъему цены благородного металла способствовали слабые данные по экономике США и ожидания скорого перехода ФРС к более мягкой денежно-кредитной политике. В пользу такого шага говорят не только последние заявления представителей регулятора, но и протокол с июльского заседания, на котором ключевая ставка осталась на уровне 5,25–5,5%. По данным CME FedWatch, трейдеры оценивают вероятность снижения ставки на 25 базисных пунктов на сентябрьском заседании в 65,5%. «Золото конкурирует с другими защитными активами — депозитами в долларах и казначейскими облигациями США. Поэтому чем крепче позиции доллара и чем выше процентные долларовые ставки, тем ниже спрос на золото, и наоборот»,— отмечает главный аналитик Совкомбанка Михаил Васильев.</w:t>
      </w:r>
    </w:p>
    <w:p w14:paraId="410B10C3" w14:textId="77777777" w:rsidR="001F03CB" w:rsidRPr="002E196D" w:rsidRDefault="001F03CB" w:rsidP="001F03CB">
      <w:r w:rsidRPr="002E196D">
        <w:t>В ближайшие месяцы геополитика будет определять ситуацию на мировом рынке золота, стимулируя покупки портфельными управляющими и центробанками. По мнению Михаила Васильева, цены на золото до конца года будут находиться в диапазоне $2400–2700 за унцию, к концу года вероятно движение к верхней границе диапазона. «Поддержку котировкам окажут покупки со стороны физических лиц (в первую очередь в Китае, Индии, Турции и России). Люди покупают золото в том числе как страховку от ослабления национальной валюты»,— поясняет господин Васильев.</w:t>
      </w:r>
    </w:p>
    <w:p w14:paraId="608EE274" w14:textId="77777777" w:rsidR="001F03CB" w:rsidRPr="002E196D" w:rsidRDefault="001F03CB" w:rsidP="001F03CB">
      <w:r w:rsidRPr="002E196D">
        <w:t>ДЕПОЗИТЫ</w:t>
      </w:r>
    </w:p>
    <w:p w14:paraId="64925F45" w14:textId="77777777" w:rsidR="001F03CB" w:rsidRPr="002E196D" w:rsidRDefault="001F03CB" w:rsidP="001F03CB">
      <w:r w:rsidRPr="002E196D">
        <w:t>В середине лета Банк России после семимесячного перерыва вернулся к повышению ключевой ставки. В июле регулятор поднял ее сразу на 2 процентных пункта, до 18%. Следом выросли и ставки по вкладам. По данным ЦБ, во второй декаде августа средняя максимальная ставка у крупнейших банков приблизилась к 17,5% годовых — максимума с марта 2022 года.</w:t>
      </w:r>
    </w:p>
    <w:p w14:paraId="5E5DBFD1" w14:textId="77777777" w:rsidR="001F03CB" w:rsidRPr="002E196D" w:rsidRDefault="001F03CB" w:rsidP="001F03CB">
      <w:r w:rsidRPr="002E196D">
        <w:t>Подъем ключевой ставки не повлиял на доходность депозитов, открытых в конце мая, поэтому за отчетный период вкладчики могли заработать 3,8%. Сопоставимый доход принесли депозиты в евро (3,5%). Долларовый вклад обеспечил своему держателю прибыль в размере 0,9%. Столь символический результат стал возможен только за счет резкого роста курса американской валюты.</w:t>
      </w:r>
    </w:p>
    <w:p w14:paraId="4D94A864" w14:textId="77777777" w:rsidR="001F03CB" w:rsidRPr="002E196D" w:rsidRDefault="001F03CB" w:rsidP="001F03CB">
      <w:r w:rsidRPr="002E196D">
        <w:t xml:space="preserve">В летние месяцы на российском валютном рынке наблюдалась повышенная волатильность. 12 июня США ввели санкции против Московской биржи. Биржа была вынуждена прекратить торги долларом и евро. За несколько дней курс доллара упал на внебиржевом рынке почти на 8 руб., до 82,4 руб./$. Затем за две недели отыграл часть позиций и в начале июля вернулся к 88 руб./$. Следующий месяц он потерял 3 руб., </w:t>
      </w:r>
      <w:r w:rsidRPr="002E196D">
        <w:lastRenderedPageBreak/>
        <w:t>чему способствовало нарушение привычных цепочек трансграничных операций и жесткая ДКП Банка России. «Высокий уровень ключевой ставки ЦБ РФ позволял удерживать значительную часть частного капитала внутри страны, обеспечив минимальный отток денег за рубеж»,— поясняет начальник аналитического управления банка «Зенит» Владимир Евстифеев.</w:t>
      </w:r>
    </w:p>
    <w:p w14:paraId="5B0CDAA5" w14:textId="77777777" w:rsidR="001F03CB" w:rsidRPr="002E196D" w:rsidRDefault="001F03CB" w:rsidP="001F03CB">
      <w:r w:rsidRPr="002E196D">
        <w:t>В августе ситуация изменилась, и американская валюта подорожала до 91 руб./$. Ослабление рубля, как считает Владимир Евстифеев, могло быть спровоцировано как геополитическим фактором, там и спросом на валюту со стороны крупных игроков. В числе версий также и истекающая лицензия OFAC на проведение расчетов с Мосбиржей, которая была пролонгирована до октября.</w:t>
      </w:r>
    </w:p>
    <w:p w14:paraId="172CCF60" w14:textId="77777777" w:rsidR="001F03CB" w:rsidRPr="002E196D" w:rsidRDefault="001F03CB" w:rsidP="001F03CB">
      <w:r w:rsidRPr="002E196D">
        <w:t>В сложившихся условиях ближайшие перспективы рубля выглядят нейтрально. С одной стороны, рубль имеет поддержку в виде сохраняющейся сложности с внешней платежной инфраструктурой, что будет сдерживать спрос на иностранную валюту со стороны импортеров. С другой, высоки риски снижения цен на основной экспортный товар России — нефть — на фоне планов по постепенному увеличению ее добычи по решению ОПЕК+ и рисков рецессии в крупнейших экономиках, что приведет к уменьшению поступления валюты в страну. «Сохранение проблем с внешними платежами также способно оказать давление на рубль, поскольку экспортеры могут начать оставлять больше валюты на внешнем периметре, что вполне вероятно с учетом снижения требований по обязательной продаже валюты. В числе позитивных моментов стоит отметить сохранение высокого уровня ключевой ставки, вероятность повышения которой до конца года сохраняется»,— полагает Владимир Евстифеев. По его оценке, к концу осени доллар будет торговаться в диапазоне 87–91 руб./$.</w:t>
      </w:r>
    </w:p>
    <w:p w14:paraId="2D1C4AC7" w14:textId="77777777" w:rsidR="001F03CB" w:rsidRPr="002E196D" w:rsidRDefault="001F03CB" w:rsidP="001F03CB">
      <w:r w:rsidRPr="002E196D">
        <w:t>ПИФЫ</w:t>
      </w:r>
    </w:p>
    <w:p w14:paraId="316D70E9" w14:textId="77777777" w:rsidR="001F03CB" w:rsidRPr="002E196D" w:rsidRDefault="001F03CB" w:rsidP="001F03CB">
      <w:r w:rsidRPr="002E196D">
        <w:t>В минувшем месяце основная часть розничных паевых инвестиционных фондов (открытых и биржевых) принесла убыток их держателям. По оценкам «Денег», основанным на данных Investfunds, лишь одна треть крупных фондов (стоимость чистых активов каждого из которых превышает 500 млн руб.) зафиксировала положительный результат, остальные оказались убыточными. При этом лишь девять фондов смогли принести инвесторам доход выше 5%, годом ранее таковых было в девять раз больше, а результат 20 лучших был на уровне 20–34%.</w:t>
      </w:r>
    </w:p>
    <w:p w14:paraId="4E917276" w14:textId="77777777" w:rsidR="001F03CB" w:rsidRPr="002E196D" w:rsidRDefault="001F03CB" w:rsidP="001F03CB">
      <w:r w:rsidRPr="002E196D">
        <w:t>Лучшую динамику продемонстрировали фонды драгметаллов, которые на фоне подорожания золота обеспечили доход пайщикам в 3–7,1%. Лучший результат показали БПИФы, инвестирующие в физический металл на Московской бирже, стоимость таких продуктов за отчетный период выросла на 6,9%, до 7133 руб./г. Отстали от них фонды с акциями «золотых» иностранных ETF и паями аналогичных российских БПИФов.</w:t>
      </w:r>
    </w:p>
    <w:p w14:paraId="3CE0EE36" w14:textId="77777777" w:rsidR="001F03CB" w:rsidRPr="002E196D" w:rsidRDefault="001F03CB" w:rsidP="001F03CB">
      <w:r w:rsidRPr="002E196D">
        <w:t>Стабильный результат продолжают демонстрировать фонды денежного рынка, паи которых прибавили за летние месяцы 3–3,6%. Эта категория ПИФов является самой надежной на рынке, поскольку зарабатывает на краткосрочных операциях обратного РЕПО. Такие сделки не имеют процентного риска, а потому подходят для размещения средств в периоды нестабильности не только на фондовом, но и долговом рынке, которые в летние месяцы трясло на фоне подъема ключевой ставки Банком России.</w:t>
      </w:r>
    </w:p>
    <w:p w14:paraId="1C1F6330" w14:textId="77777777" w:rsidR="001F03CB" w:rsidRPr="002E196D" w:rsidRDefault="001F03CB" w:rsidP="001F03CB">
      <w:r w:rsidRPr="002E196D">
        <w:lastRenderedPageBreak/>
        <w:t>Худшую динамику продемонстрировали фонды акций. По данным Investfunds, паи большей части таких фондов потеряли в цене 6–16%. В аутсайдерах оказались отраслевые фонды, ориентированные на добывающие компании, которые страдают не только из-за подъема ключевой ставки, но и сильного курса рубля. До 8% потеряли в цене паи фондов валютных облигаций: еврооблигаций, замещающих и юаневых облигаций. «Среди облигационных фондов сильную динамику показали не только продукты, ориентированные на инструменты денежного рынка (преимущественно обратное РЕПО), но и на выпуски облигаций с плавающей ставкой купона»,— отмечает портфельный управляющий УК «Первая» Владислав Данилов.</w:t>
      </w:r>
    </w:p>
    <w:p w14:paraId="7B2CEC8B" w14:textId="77777777" w:rsidR="001F03CB" w:rsidRPr="002E196D" w:rsidRDefault="001F03CB" w:rsidP="001F03CB">
      <w:r w:rsidRPr="002E196D">
        <w:t>Относительно перспектив ближайших месяцев управляющие высказываются с осторожностью и не ждут сильных изменений в инвестиционных предпочтениях клиентов. По мнению Владислава Данилова, фонды денежного рынка, а также облигации с плавающей ставкой купона (и, соответственно, фонды с высоким их содержанием), сохраняют высокую степень актуальности, поскольку сохраняется вероятность дополнительного повышения ключевой ставки и ее удержания на высоком уровне длительное время.</w:t>
      </w:r>
    </w:p>
    <w:p w14:paraId="057B94F9" w14:textId="77777777" w:rsidR="001F03CB" w:rsidRPr="002E196D" w:rsidRDefault="001F03CB" w:rsidP="001F03CB">
      <w:r w:rsidRPr="002E196D">
        <w:t>АКЦИИ</w:t>
      </w:r>
    </w:p>
    <w:p w14:paraId="710ECD53" w14:textId="77777777" w:rsidR="001F03CB" w:rsidRPr="002E196D" w:rsidRDefault="001F03CB" w:rsidP="001F03CB">
      <w:r w:rsidRPr="002E196D">
        <w:t>Главным разочарованием лета стал российский рынок акций. Снижение основного индекса Московской биржи началось еще в мае, в летние месяцы стало понятно, что это надолго. 19 августа рублевый индекс после более чем годового перерыва опустился ниже 2800 пунктов, завершив отчетный период на 2768 пунктах, что почти на 14% ниже значений конца весны.</w:t>
      </w:r>
    </w:p>
    <w:p w14:paraId="5FE7E42F" w14:textId="77777777" w:rsidR="001F03CB" w:rsidRPr="002E196D" w:rsidRDefault="001F03CB" w:rsidP="001F03CB">
      <w:r w:rsidRPr="002E196D">
        <w:t>Из всех ликвидных бумаг, рассматриваемых «Деньгами», лишь акции «Газпрома» показали символический прирост в цене. За неполные три месяца они подорожали на 1,2%. Данная аномалия вызвана тем, что ранее в весенние месяцы акции подешевели почти на 30% после рекомендаций совета директоров компании не платить дивиденды, теперь рынок просто догонял их.</w:t>
      </w:r>
    </w:p>
    <w:p w14:paraId="5E29C2CD" w14:textId="77777777" w:rsidR="001F03CB" w:rsidRPr="002E196D" w:rsidRDefault="001F03CB" w:rsidP="001F03CB">
      <w:r w:rsidRPr="002E196D">
        <w:t>Наиболее агрессивно инвесторы выходили летом из акций «Магнита» и АЛРОСА. Такие вложения принесли бы оставшимся в них акционерам бумажный убыток в 25,8%. Ритейлер страдает из-за ужесточившейся ДКП ЦБ. По мнению аналитика «Цифра брокер» Наталии Пырьевой, повышение ключевой ставки может вынудить «Магнит» направить свободный денежный поток на покрытие краткосрочных долговых обязательств, в таком случае компания не сможет выплатить дивиденды. «Первоначальным сильным импульсом к снижению бумаг «Магнита» стали меньшие, чем ожидал рынок, дивиденды за прошлый год»,— отмечает госпожа Пырьева.</w:t>
      </w:r>
    </w:p>
    <w:p w14:paraId="0323299D" w14:textId="77777777" w:rsidR="001F03CB" w:rsidRPr="002E196D" w:rsidRDefault="001F03CB" w:rsidP="001F03CB">
      <w:r w:rsidRPr="002E196D">
        <w:t>Основной негатив в акциях АЛРОСА связан со слабыми перспективами на рынке алмазов. Спрос на бриллианты заметно снижается на фоне появления синтетических камней, что приводит к снижению цен на алмазы. «Подтверждением того, что компания разделяет ожидания рынка в отношении долгосрочного ослабления спроса на алмазы на глобальном рынке из-за изменений предпочтений покупателей, служат планы по диверсификации бизнеса через золотодобычу»,— считает Наталия Пырьева. Развитие в этом направлении, по ее словам, может принести плоды, но в долгосрочной перспективе, а в текущее время приведет к росту капитальных расходов.</w:t>
      </w:r>
    </w:p>
    <w:p w14:paraId="7700182A" w14:textId="77777777" w:rsidR="001F03CB" w:rsidRPr="002E196D" w:rsidRDefault="001F03CB" w:rsidP="001F03CB">
      <w:pPr>
        <w:rPr>
          <w:rStyle w:val="a3"/>
        </w:rPr>
      </w:pPr>
      <w:hyperlink r:id="rId43" w:history="1">
        <w:r w:rsidRPr="002E196D">
          <w:rPr>
            <w:rStyle w:val="a3"/>
          </w:rPr>
          <w:t>https://www.kommersant.ru/doc/6919290</w:t>
        </w:r>
      </w:hyperlink>
    </w:p>
    <w:p w14:paraId="59AC02F0" w14:textId="77777777" w:rsidR="001F03CB" w:rsidRPr="002E196D" w:rsidRDefault="001F03CB" w:rsidP="001F03CB">
      <w:pPr>
        <w:pStyle w:val="2"/>
      </w:pPr>
      <w:bookmarkStart w:id="134" w:name="_Toc176241602"/>
      <w:r w:rsidRPr="002E196D">
        <w:lastRenderedPageBreak/>
        <w:t>Коммерсантъ - Деньги, 03.09.2024, Василий СИНЯЕВ, Рекордный долг. Ужесточение политики ЦБ не охладило первичный рынок облигаций</w:t>
      </w:r>
      <w:bookmarkEnd w:id="134"/>
    </w:p>
    <w:p w14:paraId="36F98F86" w14:textId="77777777" w:rsidR="001F03CB" w:rsidRPr="002E196D" w:rsidRDefault="001F03CB" w:rsidP="001F03CB">
      <w:pPr>
        <w:pStyle w:val="3"/>
      </w:pPr>
      <w:bookmarkStart w:id="135" w:name="_Toc176241603"/>
      <w:r w:rsidRPr="002E196D">
        <w:t>Внутренний долговой рынок России вырос, несмотря на изоляцию и жесткую денежно-кредитную политику ЦБ. По итогам первого полугодия 2024 года объем размещений корпоративных облигаций составил рекордные для этого времени года 2,3 трлн руб. Не последнюю роль при этом играют частные инвесторы, которые охотно покупают облигации с плавающими ставками. В особенностях подобных инвестиций разбирались «Деньги».</w:t>
      </w:r>
      <w:bookmarkEnd w:id="135"/>
    </w:p>
    <w:p w14:paraId="1F03D575" w14:textId="77777777" w:rsidR="001F03CB" w:rsidRPr="002E196D" w:rsidRDefault="001F03CB" w:rsidP="001F03CB">
      <w:r w:rsidRPr="002E196D">
        <w:t>Первое полугодие 2024 года стало самым успешным для российского рынка долгового капитала за всю его историю. Об этом свидетельствует оценка БК «Регион», сделанная специально для «Денег». За шесть месяцев на рынке корпоративных облигаций (без учета краткосрочных и замещающих облигаций, а также ЦФА) состоялось размещение 766 выпусков на общую сумму 2,3 трлн руб. Это более чем на треть выше результата за тот же период 2023 года и лучший показатель для первого полугодия за всю историю российского долгового рынка.</w:t>
      </w:r>
    </w:p>
    <w:p w14:paraId="7120B1CF" w14:textId="77777777" w:rsidR="001F03CB" w:rsidRPr="002E196D" w:rsidRDefault="001F03CB" w:rsidP="001F03CB">
      <w:r w:rsidRPr="002E196D">
        <w:t>Характерная особенность первичного рынка — укрупнение сделок. По оценке главного аналитика по долговым рынкам БК «Регион» Александра Ермака, на 15 крупнейших сделок пришлось порядка 50% от общего объема размещения. Среди таковых — юаневый выпуск «Роснефти» объемом 20 млрд CNY (256 млрд руб. по курсу на дату размещения), рублевый выпуск ГМК «Норильский никель» на 100 млрд руб., флоатер ВЭБ.РФ на 85 млрд руб., долларовый выпуск НОВАТЭКа на $750 млн (порядка 68 млрд руб. по курсу на дату размещения).</w:t>
      </w:r>
    </w:p>
    <w:p w14:paraId="0E5236E8" w14:textId="77777777" w:rsidR="001F03CB" w:rsidRPr="002E196D" w:rsidRDefault="001F03CB" w:rsidP="001F03CB">
      <w:r w:rsidRPr="002E196D">
        <w:t>Как и прежде, основными заемщиками на долговом рынке выступают компании реального сектора, на которые, по данным БК «Регион», пришлось порядка 58% объема размещений облигаций. Около 15% и 15,8% заняли облигации банковского и финансового сектора (включая лизинг, МФК и прочие финансовые компании). На сумму более 268,5 млрд руб. были размещены облигации институтов развития (ВЭБ.РФ, ДОМ.РФ и др.), доля которых составила 11,6% от общего объема размещения.</w:t>
      </w:r>
    </w:p>
    <w:p w14:paraId="03111A8E" w14:textId="77777777" w:rsidR="001F03CB" w:rsidRPr="002E196D" w:rsidRDefault="001F03CB" w:rsidP="001F03CB">
      <w:r w:rsidRPr="002E196D">
        <w:t>ВНУТРЕННИЙ И БЕЗАЛЬТЕРНАТИВНЫЙ</w:t>
      </w:r>
    </w:p>
    <w:p w14:paraId="42347CDF" w14:textId="77777777" w:rsidR="001F03CB" w:rsidRPr="002E196D" w:rsidRDefault="001F03CB" w:rsidP="001F03CB">
      <w:r w:rsidRPr="002E196D">
        <w:t>Уникальность ситуации в том, что компании активно выходили на рынок долгового капитала, несмотря на неоправдавшиеся ожидания в части денежно-кредитной политики Банка Росси. В конце 2023 года регулятор не исключал, что после повышения ставки с июля по декабрь с 7,5% до 16% весной 2024 года при устойчивом снижении инфляции можно будет приступить к снижению ставки. Однако внутренние цены, несмотря на жесткую политику регулятора, не снизились, а ускорили рост. 26 июля Банк России поднял ставку сразу на 200 б. п., до 18%, и не исключил дальнейшего ее повышения в сентябре.</w:t>
      </w:r>
    </w:p>
    <w:p w14:paraId="72A75532" w14:textId="77777777" w:rsidR="001F03CB" w:rsidRPr="002E196D" w:rsidRDefault="001F03CB" w:rsidP="001F03CB">
      <w:r w:rsidRPr="002E196D">
        <w:t xml:space="preserve">Раньше в периоды подъема ключевой ставки активность на рынке долгового капитала снижалась, так как компании предпочитали дождаться более комфортных ставок либо выходили на международный рынок капитала, где валютные ставки всегда были ниже рублевых. Сейчас альтернативного рынка нет, и эмитентам ничего не остается, как привлекать капитал на локальном рынке. По мнению начальника аналитического </w:t>
      </w:r>
      <w:r w:rsidRPr="002E196D">
        <w:lastRenderedPageBreak/>
        <w:t>управления банка «Зенит» Владимира Евстифеева, компаниям необходимо рефинансировать прежние долги, потому уровень ставок выглядит вторичным. «В условиях сохранения повышенного спроса в экономике бизнесу легче переносить растущие издержки на потребителей, в том числе и возросшую стоимость обслуживания долга»,— поясняет господин Евстифеев.</w:t>
      </w:r>
    </w:p>
    <w:p w14:paraId="187C5C5F" w14:textId="77777777" w:rsidR="001F03CB" w:rsidRPr="002E196D" w:rsidRDefault="001F03CB" w:rsidP="001F03CB">
      <w:r w:rsidRPr="002E196D">
        <w:t>ГИБКОСТЬ РЕШЕНИЙ</w:t>
      </w:r>
    </w:p>
    <w:p w14:paraId="75F07011" w14:textId="77777777" w:rsidR="001F03CB" w:rsidRPr="002E196D" w:rsidRDefault="001F03CB" w:rsidP="001F03CB">
      <w:r w:rsidRPr="002E196D">
        <w:t>Для удержания высоких темпов привлечений на открытом рынке компании стали более гибко подходить к предлагаемым инвестиционным решениям. В частности, они начали активнее размещать локальные валютные облигации. Всего с начала года прошли размещения 40 выпусков облигаций, номинированных в иностранной валюте, на общую сумму, эквивалентную 451,6 млрд руб., свидетельствуют оценки БК «Регион». Из них 36 выпусков облигаций были размещены в юанях общим объемом 28,394 млрд CNY (или 360,4 млрд руб.). «Новой тенденцией последних месяцев стало размещение облигаций, номинированных в долларах США. Всего было размещено четыре выпуска общим объемом $1,013 млрд (91,3 млрд руб.)»,— отмечает господин Ермак.</w:t>
      </w:r>
    </w:p>
    <w:p w14:paraId="240827ED" w14:textId="77777777" w:rsidR="001F03CB" w:rsidRPr="002E196D" w:rsidRDefault="001F03CB" w:rsidP="001F03CB">
      <w:r w:rsidRPr="002E196D">
        <w:t>Валютные облигации интересны в основном экспортно ориентированным компаниям, для остальных размещение таких бумаг чревато валютными рисками.</w:t>
      </w:r>
    </w:p>
    <w:p w14:paraId="67F06A5D" w14:textId="77777777" w:rsidR="001F03CB" w:rsidRPr="002E196D" w:rsidRDefault="001F03CB" w:rsidP="001F03CB">
      <w:r w:rsidRPr="002E196D">
        <w:t>Ключевым трендом этого года стало активное размещение широким кругом корпоративных заемщиков облигаций с плавающим купоном.</w:t>
      </w:r>
    </w:p>
    <w:p w14:paraId="0D2D65A1" w14:textId="77777777" w:rsidR="001F03CB" w:rsidRPr="002E196D" w:rsidRDefault="001F03CB" w:rsidP="001F03CB">
      <w:r w:rsidRPr="002E196D">
        <w:t>Такие бумаги называются флоатерами, они позволяют компаниям не фиксировать высокие ставки на весь срок их обращения. С начала года на Московской бирже было размещено 66 выпусков с плавающим купоном 57 корпоративных эмитентов на общую сумму 960,7 млрд руб. Самым востребованным бенчмарком, к которому привязаны купоны корпоративных флоатеров, выступает ключевая ставка Банка России. По оценке Александра Ермака, к ключевой ставке купон был привязан у 40 выпусков 31 эмитента на сумму 407,4 млрд руб.— это 42,4% от общего объема размещенных в текущем году облигаций с переменным купоном. Второй по популярности бенчмарк — ставка RUONIA (усредненное значение процентных ставок по однодневным межбанковским кредитам), к ней привязаны купоны у 24 выпусков 2024 года 13 эмитентов на сумму 452,5 млрд руб., или 47,1% от общего объема размещенных облигаций с переменным купоном.</w:t>
      </w:r>
    </w:p>
    <w:p w14:paraId="21A07DEC" w14:textId="77777777" w:rsidR="001F03CB" w:rsidRPr="002E196D" w:rsidRDefault="001F03CB" w:rsidP="001F03CB">
      <w:r w:rsidRPr="002E196D">
        <w:t>ОБЛИГАЦИИ СО МНОГИМИ ПЕРЕМЕННЫМИ</w:t>
      </w:r>
    </w:p>
    <w:p w14:paraId="250B9590" w14:textId="77777777" w:rsidR="001F03CB" w:rsidRPr="002E196D" w:rsidRDefault="001F03CB" w:rsidP="001F03CB">
      <w:r w:rsidRPr="002E196D">
        <w:t>Флоатеры популярны у широкого круга инвесторов, причем не только у институциональных, но и частных, так как в основной своей массе они не несут процентного риска. По данным Московской биржи, в первом полугодии чистые покупки облигаций физическими лицами составили почти 400 млрд руб. Какая часть средств была инвестирована в облигации с переменным купоном, неизвестно, но управляющие и брокеры в беседе с «Деньгами» говорили, что на фоне обвала на долговом рынке частные инвесторы интересовались в основном облигациями с переменным купоном из-за высокой доходности и устойчивости их цен.</w:t>
      </w:r>
    </w:p>
    <w:p w14:paraId="48756C16" w14:textId="77777777" w:rsidR="001F03CB" w:rsidRPr="002E196D" w:rsidRDefault="001F03CB" w:rsidP="001F03CB">
      <w:r w:rsidRPr="002E196D">
        <w:t xml:space="preserve">Классические облигации с фиксированным купоном при росте ключевой ставки теряют в цене, так как величина купона становится менее привлекательной в новых рыночных условиях. У бумаг с переменным купоном меняется величина купона, а цена почти не меняется. Так, после июльского решения Банка России повысить ключевую ставку на </w:t>
      </w:r>
      <w:r w:rsidRPr="002E196D">
        <w:lastRenderedPageBreak/>
        <w:t>200 б. п., до 18%, размер переменного купона по флоатерам эмитентов первого эшелона с нового купонного периода будет составлять уже не 17%, а 19% (средний размер премии у высококачественных эмитентов к ключевой ставке составляет 100 б. п.). Чем чаще компания платит купоны, тем быстрее они реагируют на изменение рыночной конъюнктуры. Наиболее распространенный период выплат — один раз в квартал, но с начала года все большее число компаний в погоне за частным капиталом размещает облигации с ежемесячными платежами.</w:t>
      </w:r>
    </w:p>
    <w:p w14:paraId="5BC0595D" w14:textId="77777777" w:rsidR="001F03CB" w:rsidRPr="002E196D" w:rsidRDefault="001F03CB" w:rsidP="001F03CB">
      <w:r w:rsidRPr="002E196D">
        <w:t>При выборе корпоративных облигаций стоит обращать внимание не только на частоту выплат, но и на схему их расчета. Методология может выстраиваться на основе «фиксации» уровня бенчмарка на начальную дату, на дату выплаты купона или на основе среднего значения за период. «Тонкости расчета могут оказывать влияние и на цену. Если инвестор ждет повышения ставки, а по флоатеру уже зафиксирован купон по старому значению бенчмарка, цена на облигацию будет снижаться по аналогии с облигациями с фиксированным купоном»,— предупреждает главный аналитик УК «Тринфико» Максим Васильев.</w:t>
      </w:r>
    </w:p>
    <w:p w14:paraId="7D3128A9" w14:textId="77777777" w:rsidR="001F03CB" w:rsidRPr="002E196D" w:rsidRDefault="001F03CB" w:rsidP="001F03CB">
      <w:r w:rsidRPr="002E196D">
        <w:t>В отличие от классических облигаций с постоянным купоном, по которым можно заранее просчитать будущий доход до погашения выпуска, по флоатерам это сделать невозможно, поэтому они более сложны для восприятия широкому кругу инвесторов. Нередки случаи, когда эмитенты при первичном размещении ограничивают их круг (например, вводя высокий размер минимальной заявки от 1 млн руб.). В целом широкая розница может купить на вторичном рынке только флоатеры высококачественных эмитентов (с рейтингом ААА). Для покупки облигаций компаний с более низким кредитным рейтингом потребуется тестирование, так как риски таких инвестиций могут быть выше. «Все облигации прежде всего несут в себе кредитный риск эмитента, поэтому всегда важно учитывать финансовое состояние эмитента»,— советует Максим Васильев.</w:t>
      </w:r>
    </w:p>
    <w:p w14:paraId="61F1E077" w14:textId="77777777" w:rsidR="001F03CB" w:rsidRPr="002E196D" w:rsidRDefault="001F03CB" w:rsidP="001F03CB">
      <w:r w:rsidRPr="002E196D">
        <w:t>С ОГЛЯДКОЙ НА ЦБ</w:t>
      </w:r>
    </w:p>
    <w:p w14:paraId="173D25DA" w14:textId="77777777" w:rsidR="001F03CB" w:rsidRPr="002E196D" w:rsidRDefault="001F03CB" w:rsidP="001F03CB">
      <w:r w:rsidRPr="002E196D">
        <w:t>Инвесторы должны помнить, что в случае снижения ключевой ставки ЦБ снизятся не только привязанные к ней купоны, но и купоны, зависящие от ставки RUONIA, так как она следует за ставкой регулятора. При этом чем чаще платятся купоны, тем быстрее снизятся ставки по ним. В случае перехода к более мягкой ДКП регулятора привлекательность флоатеров будет снижаться, но вырастет у классических облигаций. При этом наиболее интересными будут долгосрочные бумаги, цены которых быстрее реагируют на ожидания по ключевой ставке.</w:t>
      </w:r>
    </w:p>
    <w:p w14:paraId="1FE1CFE6" w14:textId="77777777" w:rsidR="001F03CB" w:rsidRPr="002E196D" w:rsidRDefault="001F03CB" w:rsidP="001F03CB">
      <w:r w:rsidRPr="002E196D">
        <w:t>Вопрос в том, когда произойдет переход Банка России к более мягкой ДКП. В ближайший квартал снижения ключевой ставки на рынке не ждут. Но, как отмечает Максим Васильев, рынок начинает всегда реагировать заблаговременно, а не в момент снижения ставки. «Как только увидим сигналы на замедление инфляции, тренд может развернуться, и в фокусе, напротив, окажутся традиционные бумаги. Весьма вероятно, что уже ближе к концу года ЦБ смягчит риторику, на что долговой рынок, конечно, должен отреагировать позитивно»,— полагает Максим Васильев.</w:t>
      </w:r>
    </w:p>
    <w:p w14:paraId="34F16AC5" w14:textId="77777777" w:rsidR="001F03CB" w:rsidRDefault="001F03CB" w:rsidP="001F03CB">
      <w:hyperlink r:id="rId44" w:history="1">
        <w:r w:rsidRPr="002E196D">
          <w:rPr>
            <w:rStyle w:val="a3"/>
          </w:rPr>
          <w:t>https://www.kommersant.ru/doc/6919295</w:t>
        </w:r>
      </w:hyperlink>
    </w:p>
    <w:p w14:paraId="5D95077E" w14:textId="77777777" w:rsidR="001F03CB" w:rsidRPr="002E196D" w:rsidRDefault="001F03CB" w:rsidP="00B441C5"/>
    <w:p w14:paraId="1FD408A1" w14:textId="77777777" w:rsidR="00111D7C" w:rsidRPr="002E196D" w:rsidRDefault="00111D7C" w:rsidP="00111D7C">
      <w:pPr>
        <w:pStyle w:val="251"/>
      </w:pPr>
      <w:bookmarkStart w:id="136" w:name="_Toc165991077"/>
      <w:bookmarkStart w:id="137" w:name="_Toc176241604"/>
      <w:r w:rsidRPr="002E196D">
        <w:lastRenderedPageBreak/>
        <w:t>ИЗМЕНЕНИЯ В ЗАКОНОДАТЕЛЬСТВЕ</w:t>
      </w:r>
      <w:bookmarkEnd w:id="123"/>
      <w:bookmarkEnd w:id="124"/>
      <w:bookmarkEnd w:id="136"/>
      <w:bookmarkEnd w:id="137"/>
    </w:p>
    <w:p w14:paraId="245BDB83" w14:textId="77777777" w:rsidR="005362C4" w:rsidRPr="002E196D" w:rsidRDefault="005362C4" w:rsidP="005362C4">
      <w:pPr>
        <w:pStyle w:val="2"/>
      </w:pPr>
      <w:bookmarkStart w:id="138" w:name="_Toc176241605"/>
      <w:r w:rsidRPr="002E196D">
        <w:t xml:space="preserve">Российская газета, 02.09.2024, Приказ Министерства экономического развития Российской Федерации от 24.07.2024 </w:t>
      </w:r>
      <w:r w:rsidR="002E196D" w:rsidRPr="002E196D">
        <w:t>№</w:t>
      </w:r>
      <w:r w:rsidRPr="002E196D">
        <w:t>470</w:t>
      </w:r>
      <w:bookmarkEnd w:id="138"/>
      <w:r w:rsidRPr="002E196D">
        <w:t xml:space="preserve"> </w:t>
      </w:r>
    </w:p>
    <w:p w14:paraId="7300EDF4" w14:textId="77777777" w:rsidR="005362C4" w:rsidRPr="002E196D" w:rsidRDefault="005362C4" w:rsidP="0086037A">
      <w:pPr>
        <w:pStyle w:val="3"/>
      </w:pPr>
      <w:bookmarkStart w:id="139" w:name="_Toc176241606"/>
      <w:r w:rsidRPr="002E196D">
        <w:t xml:space="preserve">Приказ Министерства экономического развития Российской Федерации от 24.07.2024 </w:t>
      </w:r>
      <w:r w:rsidR="002E196D" w:rsidRPr="002E196D">
        <w:t>№</w:t>
      </w:r>
      <w:r w:rsidRPr="002E196D">
        <w:t xml:space="preserve">470 </w:t>
      </w:r>
      <w:r w:rsidR="002E196D" w:rsidRPr="002E196D">
        <w:t>«</w:t>
      </w:r>
      <w:r w:rsidRPr="002E196D">
        <w:t xml:space="preserve">Об утверждении формы соглашения о представлении отчетов и иной дополнительной информации о реализации самоокупаемого инфраструктурного проекта, включенного в перечень, утвержденный распоряжением Правительства Российской Федерации от 5 ноября 2013 г. </w:t>
      </w:r>
      <w:r w:rsidR="002E196D" w:rsidRPr="002E196D">
        <w:t>№</w:t>
      </w:r>
      <w:r w:rsidRPr="002E196D">
        <w:t xml:space="preserve">2044-р, за исключением самоокупаемых инфраструктурных проектов, предусмотренных пунктами 1, 2, 11, 13, 15, 19 и 21-25 этого перечня, реализуемого юридическим лицом, в финансовые активы которого размещаются средства Фонда национального благосостояния и (или) </w:t>
      </w:r>
      <w:r w:rsidRPr="002E196D">
        <w:rPr>
          <w:b/>
        </w:rPr>
        <w:t>пенсионных накоплений</w:t>
      </w:r>
      <w:r w:rsidRPr="002E196D">
        <w:t>, находящихся в доверительном управлении государственной управляющей компании, на возвратной основе, и об использовании средств Фонда национального благосостояния для его финансирования</w:t>
      </w:r>
      <w:r w:rsidR="002E196D" w:rsidRPr="002E196D">
        <w:t>»</w:t>
      </w:r>
      <w:bookmarkEnd w:id="139"/>
    </w:p>
    <w:p w14:paraId="40C11270" w14:textId="26807E2A" w:rsidR="00412811" w:rsidRPr="002E196D" w:rsidRDefault="00000000" w:rsidP="001F03CB">
      <w:hyperlink r:id="rId45" w:history="1">
        <w:r w:rsidR="005362C4" w:rsidRPr="002E196D">
          <w:rPr>
            <w:rStyle w:val="a3"/>
          </w:rPr>
          <w:t>https://rg.ru/documents/2024/09/02/mer-prikaz470-site-dok.html</w:t>
        </w:r>
      </w:hyperlink>
      <w:bookmarkEnd w:id="121"/>
    </w:p>
    <w:sectPr w:rsidR="00412811" w:rsidRPr="002E196D"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3905" w14:textId="77777777" w:rsidR="00982E0F" w:rsidRDefault="00982E0F">
      <w:r>
        <w:separator/>
      </w:r>
    </w:p>
  </w:endnote>
  <w:endnote w:type="continuationSeparator" w:id="0">
    <w:p w14:paraId="3188C7B7" w14:textId="77777777" w:rsidR="00982E0F" w:rsidRDefault="0098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E036" w14:textId="77777777" w:rsidR="00BF06A6" w:rsidRPr="00D64E5C" w:rsidRDefault="00BF06A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6037A" w:rsidRPr="0086037A">
      <w:rPr>
        <w:rFonts w:ascii="Cambria" w:hAnsi="Cambria"/>
        <w:b/>
        <w:noProof/>
      </w:rPr>
      <w:t>5</w:t>
    </w:r>
    <w:r w:rsidRPr="00CB47BF">
      <w:rPr>
        <w:b/>
      </w:rPr>
      <w:fldChar w:fldCharType="end"/>
    </w:r>
  </w:p>
  <w:p w14:paraId="1F674D43" w14:textId="77777777" w:rsidR="00BF06A6" w:rsidRPr="00D15988" w:rsidRDefault="00BF06A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0AB9" w14:textId="77777777" w:rsidR="00982E0F" w:rsidRDefault="00982E0F">
      <w:r>
        <w:separator/>
      </w:r>
    </w:p>
  </w:footnote>
  <w:footnote w:type="continuationSeparator" w:id="0">
    <w:p w14:paraId="5885E52E" w14:textId="77777777" w:rsidR="00982E0F" w:rsidRDefault="0098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35A9" w14:textId="77777777" w:rsidR="00BF06A6" w:rsidRDefault="00000000" w:rsidP="00122493">
    <w:pPr>
      <w:tabs>
        <w:tab w:val="left" w:pos="555"/>
        <w:tab w:val="right" w:pos="9071"/>
      </w:tabs>
      <w:jc w:val="center"/>
    </w:pPr>
    <w:r>
      <w:rPr>
        <w:noProof/>
      </w:rPr>
      <w:pict w14:anchorId="1192AF89">
        <v:roundrect id="_x0000_s1034" style="position:absolute;left:0;text-align:left;margin-left:127.5pt;margin-top:-13.7pt;width:188.6pt;height:31.25pt;z-index:1" arcsize="10923f" stroked="f">
          <v:textbox style="mso-next-textbox:#_x0000_s1034">
            <w:txbxContent>
              <w:p w14:paraId="0BFBA790" w14:textId="77777777" w:rsidR="00BF06A6" w:rsidRPr="000C041B" w:rsidRDefault="00BF06A6" w:rsidP="00122493">
                <w:pPr>
                  <w:ind w:right="423"/>
                  <w:jc w:val="center"/>
                  <w:rPr>
                    <w:rFonts w:cs="Arial"/>
                    <w:b/>
                    <w:color w:val="EEECE1"/>
                    <w:sz w:val="6"/>
                    <w:szCs w:val="6"/>
                  </w:rPr>
                </w:pPr>
                <w:r w:rsidRPr="000C041B">
                  <w:rPr>
                    <w:rFonts w:cs="Arial"/>
                    <w:b/>
                    <w:color w:val="EEECE1"/>
                    <w:sz w:val="6"/>
                    <w:szCs w:val="6"/>
                  </w:rPr>
                  <w:t xml:space="preserve">        </w:t>
                </w:r>
              </w:p>
              <w:p w14:paraId="50580405" w14:textId="77777777" w:rsidR="00BF06A6" w:rsidRPr="00D15988" w:rsidRDefault="00BF06A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B9F234F" w14:textId="77777777" w:rsidR="00BF06A6" w:rsidRPr="007336C7" w:rsidRDefault="00BF06A6" w:rsidP="00122493">
                <w:pPr>
                  <w:ind w:right="423"/>
                  <w:rPr>
                    <w:rFonts w:cs="Arial"/>
                  </w:rPr>
                </w:pPr>
              </w:p>
              <w:p w14:paraId="031A7255" w14:textId="77777777" w:rsidR="00BF06A6" w:rsidRPr="00267F53" w:rsidRDefault="00BF06A6" w:rsidP="00122493"/>
            </w:txbxContent>
          </v:textbox>
        </v:roundrect>
      </w:pict>
    </w:r>
    <w:r w:rsidR="00BF06A6">
      <w:t xml:space="preserve">             </w:t>
    </w:r>
  </w:p>
  <w:p w14:paraId="638F605F" w14:textId="77777777" w:rsidR="00BF06A6" w:rsidRDefault="00BF06A6" w:rsidP="00122493">
    <w:pPr>
      <w:tabs>
        <w:tab w:val="left" w:pos="555"/>
        <w:tab w:val="right" w:pos="9071"/>
      </w:tabs>
      <w:jc w:val="center"/>
    </w:pPr>
    <w:r>
      <w:tab/>
    </w:r>
    <w:r>
      <w:tab/>
    </w:r>
    <w:r w:rsidR="000169B4">
      <w:rPr>
        <w:noProof/>
      </w:rPr>
      <w:fldChar w:fldCharType="begin"/>
    </w:r>
    <w:r w:rsidR="000169B4">
      <w:rPr>
        <w:noProof/>
      </w:rPr>
      <w:instrText xml:space="preserve"> INCLUDEPICTURE  "cid:image001.jpg@01DAABA8.0A343520" \* MERGEFORMATINET </w:instrText>
    </w:r>
    <w:r w:rsidR="000169B4">
      <w:rPr>
        <w:noProof/>
      </w:rPr>
      <w:fldChar w:fldCharType="separate"/>
    </w:r>
    <w:r w:rsidR="000C1C68">
      <w:rPr>
        <w:noProof/>
      </w:rPr>
      <w:fldChar w:fldCharType="begin"/>
    </w:r>
    <w:r w:rsidR="000C1C68">
      <w:rPr>
        <w:noProof/>
      </w:rPr>
      <w:instrText xml:space="preserve"> INCLUDEPICTURE  "cid:image001.jpg@01DAABA8.0A343520" \* MERGEFORMATINET </w:instrText>
    </w:r>
    <w:r w:rsidR="000C1C68">
      <w:rPr>
        <w:noProof/>
      </w:rPr>
      <w:fldChar w:fldCharType="separate"/>
    </w:r>
    <w:r w:rsidR="00414075">
      <w:rPr>
        <w:noProof/>
      </w:rPr>
      <w:fldChar w:fldCharType="begin"/>
    </w:r>
    <w:r w:rsidR="00414075">
      <w:rPr>
        <w:noProof/>
      </w:rPr>
      <w:instrText xml:space="preserve"> INCLUDEPICTURE  "cid:image001.jpg@01DAABA8.0A343520" \* MERGEFORMATINET </w:instrText>
    </w:r>
    <w:r w:rsidR="00414075">
      <w:rPr>
        <w:noProof/>
      </w:rPr>
      <w:fldChar w:fldCharType="separate"/>
    </w:r>
    <w:r w:rsidR="001D4C8E">
      <w:rPr>
        <w:noProof/>
      </w:rPr>
      <w:fldChar w:fldCharType="begin"/>
    </w:r>
    <w:r w:rsidR="001D4C8E">
      <w:rPr>
        <w:noProof/>
      </w:rPr>
      <w:instrText xml:space="preserve"> INCLUDEPICTURE  "cid:image001.jpg@01DAABA8.0A343520" \* MERGEFORMATINET </w:instrText>
    </w:r>
    <w:r w:rsidR="001D4C8E">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1F03CB">
      <w:rPr>
        <w:noProof/>
      </w:rPr>
      <w:pict w14:anchorId="4364C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000000">
      <w:rPr>
        <w:noProof/>
      </w:rPr>
      <w:fldChar w:fldCharType="end"/>
    </w:r>
    <w:r w:rsidR="001D4C8E">
      <w:rPr>
        <w:noProof/>
      </w:rPr>
      <w:fldChar w:fldCharType="end"/>
    </w:r>
    <w:r w:rsidR="00414075">
      <w:rPr>
        <w:noProof/>
      </w:rPr>
      <w:fldChar w:fldCharType="end"/>
    </w:r>
    <w:r w:rsidR="000C1C68">
      <w:rPr>
        <w:noProof/>
      </w:rPr>
      <w:fldChar w:fldCharType="end"/>
    </w:r>
    <w:r w:rsidR="000169B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65155">
    <w:abstractNumId w:val="25"/>
  </w:num>
  <w:num w:numId="2" w16cid:durableId="938873174">
    <w:abstractNumId w:val="12"/>
  </w:num>
  <w:num w:numId="3" w16cid:durableId="30158963">
    <w:abstractNumId w:val="27"/>
  </w:num>
  <w:num w:numId="4" w16cid:durableId="1039745122">
    <w:abstractNumId w:val="17"/>
  </w:num>
  <w:num w:numId="5" w16cid:durableId="1910260777">
    <w:abstractNumId w:val="18"/>
  </w:num>
  <w:num w:numId="6" w16cid:durableId="2354828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3989536">
    <w:abstractNumId w:val="24"/>
  </w:num>
  <w:num w:numId="8" w16cid:durableId="338460109">
    <w:abstractNumId w:val="21"/>
  </w:num>
  <w:num w:numId="9" w16cid:durableId="92222396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854076">
    <w:abstractNumId w:val="16"/>
  </w:num>
  <w:num w:numId="11" w16cid:durableId="1122577826">
    <w:abstractNumId w:val="15"/>
  </w:num>
  <w:num w:numId="12" w16cid:durableId="996954462">
    <w:abstractNumId w:val="10"/>
  </w:num>
  <w:num w:numId="13" w16cid:durableId="1029063122">
    <w:abstractNumId w:val="9"/>
  </w:num>
  <w:num w:numId="14" w16cid:durableId="656036354">
    <w:abstractNumId w:val="7"/>
  </w:num>
  <w:num w:numId="15" w16cid:durableId="1266768876">
    <w:abstractNumId w:val="6"/>
  </w:num>
  <w:num w:numId="16" w16cid:durableId="690376113">
    <w:abstractNumId w:val="5"/>
  </w:num>
  <w:num w:numId="17" w16cid:durableId="664868424">
    <w:abstractNumId w:val="4"/>
  </w:num>
  <w:num w:numId="18" w16cid:durableId="699086915">
    <w:abstractNumId w:val="8"/>
  </w:num>
  <w:num w:numId="19" w16cid:durableId="1146627151">
    <w:abstractNumId w:val="3"/>
  </w:num>
  <w:num w:numId="20" w16cid:durableId="500588327">
    <w:abstractNumId w:val="2"/>
  </w:num>
  <w:num w:numId="21" w16cid:durableId="1451708660">
    <w:abstractNumId w:val="1"/>
  </w:num>
  <w:num w:numId="22" w16cid:durableId="572395537">
    <w:abstractNumId w:val="0"/>
  </w:num>
  <w:num w:numId="23" w16cid:durableId="2061248369">
    <w:abstractNumId w:val="19"/>
  </w:num>
  <w:num w:numId="24" w16cid:durableId="284121700">
    <w:abstractNumId w:val="26"/>
  </w:num>
  <w:num w:numId="25" w16cid:durableId="889418220">
    <w:abstractNumId w:val="20"/>
  </w:num>
  <w:num w:numId="26" w16cid:durableId="2041470950">
    <w:abstractNumId w:val="13"/>
  </w:num>
  <w:num w:numId="27" w16cid:durableId="362828573">
    <w:abstractNumId w:val="11"/>
  </w:num>
  <w:num w:numId="28" w16cid:durableId="1974166736">
    <w:abstractNumId w:val="22"/>
  </w:num>
  <w:num w:numId="29" w16cid:durableId="475756658">
    <w:abstractNumId w:val="23"/>
  </w:num>
  <w:num w:numId="30" w16cid:durableId="1207992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69B4"/>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5E9C"/>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1C68"/>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9F9"/>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7FF"/>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C8E"/>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408"/>
    <w:rsid w:val="001E3635"/>
    <w:rsid w:val="001E4176"/>
    <w:rsid w:val="001E4A6A"/>
    <w:rsid w:val="001E4CC5"/>
    <w:rsid w:val="001E600C"/>
    <w:rsid w:val="001E6A14"/>
    <w:rsid w:val="001E6FD9"/>
    <w:rsid w:val="001E77A1"/>
    <w:rsid w:val="001F03CB"/>
    <w:rsid w:val="001F03FA"/>
    <w:rsid w:val="001F04E9"/>
    <w:rsid w:val="001F0F42"/>
    <w:rsid w:val="001F1106"/>
    <w:rsid w:val="001F17B1"/>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6D"/>
    <w:rsid w:val="002E04F1"/>
    <w:rsid w:val="002E13A9"/>
    <w:rsid w:val="002E196D"/>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4F8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075"/>
    <w:rsid w:val="0041451E"/>
    <w:rsid w:val="00415242"/>
    <w:rsid w:val="00415D95"/>
    <w:rsid w:val="0041600E"/>
    <w:rsid w:val="004170BD"/>
    <w:rsid w:val="0042043A"/>
    <w:rsid w:val="00420D8E"/>
    <w:rsid w:val="00421245"/>
    <w:rsid w:val="004217F2"/>
    <w:rsid w:val="00422344"/>
    <w:rsid w:val="00422839"/>
    <w:rsid w:val="00422D2C"/>
    <w:rsid w:val="004246E2"/>
    <w:rsid w:val="004255FE"/>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23"/>
    <w:rsid w:val="004474BB"/>
    <w:rsid w:val="00447699"/>
    <w:rsid w:val="00447D67"/>
    <w:rsid w:val="004514B9"/>
    <w:rsid w:val="004517E7"/>
    <w:rsid w:val="004518BA"/>
    <w:rsid w:val="00451FFC"/>
    <w:rsid w:val="00452299"/>
    <w:rsid w:val="004526A8"/>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5004AB"/>
    <w:rsid w:val="00500BD6"/>
    <w:rsid w:val="00500E7D"/>
    <w:rsid w:val="0050115F"/>
    <w:rsid w:val="0050191C"/>
    <w:rsid w:val="0050268A"/>
    <w:rsid w:val="00503752"/>
    <w:rsid w:val="00503D27"/>
    <w:rsid w:val="00503F05"/>
    <w:rsid w:val="005051A4"/>
    <w:rsid w:val="00505488"/>
    <w:rsid w:val="00505852"/>
    <w:rsid w:val="0050663B"/>
    <w:rsid w:val="00507273"/>
    <w:rsid w:val="00507C79"/>
    <w:rsid w:val="0051051B"/>
    <w:rsid w:val="00510A70"/>
    <w:rsid w:val="00511617"/>
    <w:rsid w:val="00511E47"/>
    <w:rsid w:val="005120BA"/>
    <w:rsid w:val="00512514"/>
    <w:rsid w:val="005130A9"/>
    <w:rsid w:val="00513ABB"/>
    <w:rsid w:val="00513D17"/>
    <w:rsid w:val="00514038"/>
    <w:rsid w:val="00514600"/>
    <w:rsid w:val="0051652E"/>
    <w:rsid w:val="00516DA0"/>
    <w:rsid w:val="0051783C"/>
    <w:rsid w:val="00517DCA"/>
    <w:rsid w:val="005200FA"/>
    <w:rsid w:val="005207A1"/>
    <w:rsid w:val="00520CA8"/>
    <w:rsid w:val="0052165F"/>
    <w:rsid w:val="005222D6"/>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2C4"/>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A7C"/>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3F0C"/>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779D2"/>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4FBD"/>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4CF"/>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2B6"/>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07DDF"/>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037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2E0F"/>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210"/>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6CBE"/>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398"/>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044"/>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2E1"/>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1C5"/>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4BAB"/>
    <w:rsid w:val="00BE56F8"/>
    <w:rsid w:val="00BE5CB2"/>
    <w:rsid w:val="00BE6EEC"/>
    <w:rsid w:val="00BE784F"/>
    <w:rsid w:val="00BE7FA5"/>
    <w:rsid w:val="00BF06A6"/>
    <w:rsid w:val="00BF086F"/>
    <w:rsid w:val="00BF0BFF"/>
    <w:rsid w:val="00BF0F4D"/>
    <w:rsid w:val="00BF14B3"/>
    <w:rsid w:val="00BF192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5E6"/>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0BBB"/>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6B"/>
    <w:rsid w:val="00E63772"/>
    <w:rsid w:val="00E64D7F"/>
    <w:rsid w:val="00E65160"/>
    <w:rsid w:val="00E6540D"/>
    <w:rsid w:val="00E65EE8"/>
    <w:rsid w:val="00E65FC5"/>
    <w:rsid w:val="00E67723"/>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1E1"/>
    <w:rsid w:val="00EA2A38"/>
    <w:rsid w:val="00EA4709"/>
    <w:rsid w:val="00EA4B14"/>
    <w:rsid w:val="00EA7C10"/>
    <w:rsid w:val="00EA7DA0"/>
    <w:rsid w:val="00EA7F15"/>
    <w:rsid w:val="00EB066E"/>
    <w:rsid w:val="00EB1E23"/>
    <w:rsid w:val="00EB21E3"/>
    <w:rsid w:val="00EB256D"/>
    <w:rsid w:val="00EB2643"/>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880"/>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C3E"/>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543"/>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CB6F9CC"/>
  <w15:docId w15:val="{6D103297-3DBC-4104-9ED0-1FCEACDA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68148243">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22171998">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485" TargetMode="External"/><Relationship Id="rId18" Type="http://schemas.openxmlformats.org/officeDocument/2006/relationships/hyperlink" Target="https://murmansk.rbc.ru/murmansk/02/09/2024/66d565369a794706393160e3" TargetMode="External"/><Relationship Id="rId26" Type="http://schemas.openxmlformats.org/officeDocument/2006/relationships/hyperlink" Target="https://www.stav.kp.ru/online/news/5974170/" TargetMode="External"/><Relationship Id="rId39" Type="http://schemas.openxmlformats.org/officeDocument/2006/relationships/hyperlink" Target="https://www.banki.ru/news/lenta/?id=11006349" TargetMode="External"/><Relationship Id="rId3" Type="http://schemas.openxmlformats.org/officeDocument/2006/relationships/settings" Target="settings.xml"/><Relationship Id="rId21" Type="http://schemas.openxmlformats.org/officeDocument/2006/relationships/hyperlink" Target="https://www.evening-kazan.ru/obshhestvo/news/v-tatarstane-stali-chashche-predlagat-korporativnuyu-pensionnuyu-programmu-" TargetMode="External"/><Relationship Id="rId34" Type="http://schemas.openxmlformats.org/officeDocument/2006/relationships/hyperlink" Target="https://primpress.ru/article/115567" TargetMode="External"/><Relationship Id="rId42" Type="http://schemas.openxmlformats.org/officeDocument/2006/relationships/hyperlink" Target="https://www.kommersant.ru/doc/6919289"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ensiya.pro/news/npf-t-banka-ubral-iz-nazvaniya-familiyu-osnovatelya-holdinga/" TargetMode="External"/><Relationship Id="rId17" Type="http://schemas.openxmlformats.org/officeDocument/2006/relationships/hyperlink" Target="https://pln-pskov.ru/society/529456.html" TargetMode="External"/><Relationship Id="rId25" Type="http://schemas.openxmlformats.org/officeDocument/2006/relationships/hyperlink" Target="https://pravdasevera.ru/2024/09/02/66d5839f300848241d32d7a2.html" TargetMode="External"/><Relationship Id="rId33" Type="http://schemas.openxmlformats.org/officeDocument/2006/relationships/hyperlink" Target="https://primpress.ru/article/115566" TargetMode="External"/><Relationship Id="rId38" Type="http://schemas.openxmlformats.org/officeDocument/2006/relationships/hyperlink" Target="https://pensnews.ru/article/1263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ommersant.ru/doc/6932354" TargetMode="External"/><Relationship Id="rId20" Type="http://schemas.openxmlformats.org/officeDocument/2006/relationships/hyperlink" Target="https://www.niasam.ru/obschestvo/samarskie-rabotodateli-stali-chasche-predlagat-sotrudnikam-korporativnuyu-pensionnuyu-239829.html" TargetMode="External"/><Relationship Id="rId29" Type="http://schemas.openxmlformats.org/officeDocument/2006/relationships/hyperlink" Target="https://regionorel.ru/novosti/economy/orlovtsy_mogut_zaklyuchit_dogovor_dolgosrochnykh_sberezheniy_s_dopolnitelnym_gosudarstvennym_sofinan/" TargetMode="External"/><Relationship Id="rId41" Type="http://schemas.openxmlformats.org/officeDocument/2006/relationships/hyperlink" Target="https://rg.ru/2024/09/02/vziat-po-akci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npf-budushhee-obyavil-o-roste-vyplat-klientam-pochti-na-chetvert/" TargetMode="External"/><Relationship Id="rId24" Type="http://schemas.openxmlformats.org/officeDocument/2006/relationships/hyperlink" Target="https://pensiya.pro/news/banki-nachali-predlagat-klientam-kombo-vklad-pds-s-vygodnymi-stavkami/" TargetMode="External"/><Relationship Id="rId32" Type="http://schemas.openxmlformats.org/officeDocument/2006/relationships/hyperlink" Target="https://konkurent.ru/article/70893" TargetMode="External"/><Relationship Id="rId37" Type="http://schemas.openxmlformats.org/officeDocument/2006/relationships/hyperlink" Target="https://deita.ru/article/557574" TargetMode="External"/><Relationship Id="rId40" Type="http://schemas.openxmlformats.org/officeDocument/2006/relationships/hyperlink" Target="https://pensiya.pro/pensiya-dlya-pereselenczev-iz-drugih-stran-osobennosti-i-poryadok-oformleniya/" TargetMode="External"/><Relationship Id="rId45" Type="http://schemas.openxmlformats.org/officeDocument/2006/relationships/hyperlink" Target="https://rg.ru/documents/2024/09/02/mer-prikaz470-site-dok.html" TargetMode="External"/><Relationship Id="rId5" Type="http://schemas.openxmlformats.org/officeDocument/2006/relationships/footnotes" Target="footnotes.xml"/><Relationship Id="rId15" Type="http://schemas.openxmlformats.org/officeDocument/2006/relationships/hyperlink" Target="https://m.lenta.ru/pressrelease/2024/09/02/nazval/" TargetMode="External"/><Relationship Id="rId23" Type="http://schemas.openxmlformats.org/officeDocument/2006/relationships/hyperlink" Target="https://senatinform.ru/news/bolee_1_mln_rossiyan_podklyuchilis_k_programme_dolgosrochnykh_sberezheniy/" TargetMode="External"/><Relationship Id="rId28" Type="http://schemas.openxmlformats.org/officeDocument/2006/relationships/hyperlink" Target="https://magadanmedia.ru/news/1833197/" TargetMode="External"/><Relationship Id="rId36" Type="http://schemas.openxmlformats.org/officeDocument/2006/relationships/hyperlink" Target="https://deita.ru/article/557544" TargetMode="External"/><Relationship Id="rId49" Type="http://schemas.openxmlformats.org/officeDocument/2006/relationships/theme" Target="theme/theme1.xml"/><Relationship Id="rId10" Type="http://schemas.openxmlformats.org/officeDocument/2006/relationships/hyperlink" Target="https://pensiya.pro/perspektivy-razvitiya-chastnyh-pensionnyh-fondov-v-rossii/" TargetMode="External"/><Relationship Id="rId19" Type="http://schemas.openxmlformats.org/officeDocument/2006/relationships/hyperlink" Target="https://murmansk.aif.ru/society/v-murmanskih-kompaniyah-predlagayut-korporativnye-pensionnye-programmy" TargetMode="External"/><Relationship Id="rId31" Type="http://schemas.openxmlformats.org/officeDocument/2006/relationships/hyperlink" Target="https://ria.ru/20240902/pensii-1969874667.html" TargetMode="External"/><Relationship Id="rId44" Type="http://schemas.openxmlformats.org/officeDocument/2006/relationships/hyperlink" Target="https://www.kommersant.ru/doc/691929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8487" TargetMode="External"/><Relationship Id="rId22" Type="http://schemas.openxmlformats.org/officeDocument/2006/relationships/hyperlink" Target="https://www.pnp.ru/economics/deputat-bessarab-o-pyatiletnem-kabalnom-sroke-etu-normu-neobkhodimo-menyat.html" TargetMode="External"/><Relationship Id="rId27" Type="http://schemas.openxmlformats.org/officeDocument/2006/relationships/hyperlink" Target="https://www.yuga.ru/news/474499-zhiteli-stavropolya-otlozhili-470-mln-rublej-po-programme-dolgosrochnykh-sberezhenij/" TargetMode="External"/><Relationship Id="rId30" Type="http://schemas.openxmlformats.org/officeDocument/2006/relationships/hyperlink" Target="https://www.pnp.ru/social/ukhod-za-pozhilymi-oplatyat-avtomaticheski.html" TargetMode="External"/><Relationship Id="rId35" Type="http://schemas.openxmlformats.org/officeDocument/2006/relationships/hyperlink" Target="https://primpress.ru/article/115555" TargetMode="External"/><Relationship Id="rId43" Type="http://schemas.openxmlformats.org/officeDocument/2006/relationships/hyperlink" Target="https://www.kommersant.ru/doc/6919290" TargetMode="External"/><Relationship Id="rId48" Type="http://schemas.openxmlformats.org/officeDocument/2006/relationships/fontTable" Target="fontTable.xml"/><Relationship Id="rId8" Type="http://schemas.openxmlformats.org/officeDocument/2006/relationships/hyperlink" Target="https://www.vedomosti.ru/realty/articles/2024/09/02/1059269-inter-rao-nashla-novoe-mesto-dlya-razmescheniya-shtab-kvartiri"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68</Pages>
  <Words>26259</Words>
  <Characters>149679</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175587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21</cp:revision>
  <cp:lastPrinted>2009-04-02T10:14:00Z</cp:lastPrinted>
  <dcterms:created xsi:type="dcterms:W3CDTF">2024-08-28T10:05:00Z</dcterms:created>
  <dcterms:modified xsi:type="dcterms:W3CDTF">2024-09-03T04:38:00Z</dcterms:modified>
  <cp:category>И-Консалтинг</cp:category>
  <cp:contentStatus>И-Консалтинг</cp:contentStatus>
</cp:coreProperties>
</file>