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1A5D9" w14:textId="77777777" w:rsidR="00561476" w:rsidRPr="00AC30F9" w:rsidRDefault="002D5197" w:rsidP="00561476">
      <w:pPr>
        <w:jc w:val="center"/>
        <w:rPr>
          <w:b/>
          <w:sz w:val="36"/>
          <w:szCs w:val="36"/>
        </w:rPr>
      </w:pPr>
      <w:r>
        <w:rPr>
          <w:b/>
          <w:sz w:val="36"/>
          <w:szCs w:val="36"/>
        </w:rPr>
        <w:pict w14:anchorId="4FDAE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4C6460D4" w14:textId="77777777" w:rsidR="00561476" w:rsidRPr="00AC30F9" w:rsidRDefault="00561476" w:rsidP="00561476">
      <w:pPr>
        <w:jc w:val="center"/>
        <w:rPr>
          <w:b/>
          <w:sz w:val="36"/>
          <w:szCs w:val="36"/>
          <w:lang w:val="en-US"/>
        </w:rPr>
      </w:pPr>
    </w:p>
    <w:p w14:paraId="41E38D8A" w14:textId="77777777" w:rsidR="000A4DD6" w:rsidRPr="00AC30F9" w:rsidRDefault="000A4DD6" w:rsidP="00561476">
      <w:pPr>
        <w:jc w:val="center"/>
        <w:rPr>
          <w:b/>
          <w:sz w:val="36"/>
          <w:szCs w:val="36"/>
          <w:lang w:val="en-US"/>
        </w:rPr>
      </w:pPr>
    </w:p>
    <w:p w14:paraId="51B9CFE2" w14:textId="77777777" w:rsidR="000A4DD6" w:rsidRPr="00AC30F9" w:rsidRDefault="000A4DD6" w:rsidP="00561476">
      <w:pPr>
        <w:jc w:val="center"/>
        <w:rPr>
          <w:b/>
          <w:sz w:val="36"/>
          <w:szCs w:val="36"/>
          <w:lang w:val="en-US"/>
        </w:rPr>
      </w:pPr>
    </w:p>
    <w:p w14:paraId="6068E864" w14:textId="77777777" w:rsidR="000A4DD6" w:rsidRPr="00AC30F9" w:rsidRDefault="000A4DD6" w:rsidP="00561476">
      <w:pPr>
        <w:jc w:val="center"/>
        <w:rPr>
          <w:b/>
          <w:sz w:val="36"/>
          <w:szCs w:val="36"/>
          <w:lang w:val="en-US"/>
        </w:rPr>
      </w:pPr>
    </w:p>
    <w:p w14:paraId="33A8359F" w14:textId="77777777" w:rsidR="00561476" w:rsidRPr="00AC30F9" w:rsidRDefault="00561476" w:rsidP="00561476">
      <w:pPr>
        <w:tabs>
          <w:tab w:val="left" w:pos="5204"/>
        </w:tabs>
        <w:jc w:val="left"/>
        <w:rPr>
          <w:b/>
          <w:sz w:val="36"/>
          <w:szCs w:val="36"/>
        </w:rPr>
      </w:pPr>
      <w:r w:rsidRPr="00AC30F9">
        <w:rPr>
          <w:b/>
          <w:sz w:val="36"/>
          <w:szCs w:val="36"/>
        </w:rPr>
        <w:tab/>
      </w:r>
    </w:p>
    <w:p w14:paraId="571DE0D0" w14:textId="77777777" w:rsidR="00561476" w:rsidRPr="00AC30F9" w:rsidRDefault="00561476" w:rsidP="00561476">
      <w:pPr>
        <w:jc w:val="center"/>
        <w:rPr>
          <w:b/>
          <w:sz w:val="36"/>
          <w:szCs w:val="36"/>
        </w:rPr>
      </w:pPr>
    </w:p>
    <w:p w14:paraId="3046736A" w14:textId="77777777" w:rsidR="00561476" w:rsidRPr="00AC30F9" w:rsidRDefault="00CB76D2" w:rsidP="00561476">
      <w:pPr>
        <w:jc w:val="center"/>
        <w:rPr>
          <w:b/>
          <w:sz w:val="48"/>
          <w:szCs w:val="48"/>
        </w:rPr>
      </w:pPr>
      <w:bookmarkStart w:id="0" w:name="_Toc226196784"/>
      <w:bookmarkStart w:id="1" w:name="_Toc226197203"/>
      <w:r w:rsidRPr="00AC30F9">
        <w:rPr>
          <w:b/>
          <w:sz w:val="48"/>
          <w:szCs w:val="48"/>
        </w:rPr>
        <w:t>М</w:t>
      </w:r>
      <w:r w:rsidR="00561476" w:rsidRPr="00AC30F9">
        <w:rPr>
          <w:b/>
          <w:sz w:val="48"/>
          <w:szCs w:val="48"/>
        </w:rPr>
        <w:t>ониторинг СМИ</w:t>
      </w:r>
      <w:bookmarkEnd w:id="0"/>
      <w:bookmarkEnd w:id="1"/>
      <w:r w:rsidR="00561476" w:rsidRPr="00AC30F9">
        <w:rPr>
          <w:b/>
          <w:sz w:val="48"/>
          <w:szCs w:val="48"/>
        </w:rPr>
        <w:t xml:space="preserve"> РФ</w:t>
      </w:r>
    </w:p>
    <w:p w14:paraId="19C679E9" w14:textId="77777777" w:rsidR="00561476" w:rsidRPr="00AC30F9" w:rsidRDefault="00561476" w:rsidP="00561476">
      <w:pPr>
        <w:jc w:val="center"/>
        <w:rPr>
          <w:b/>
          <w:sz w:val="48"/>
          <w:szCs w:val="48"/>
        </w:rPr>
      </w:pPr>
      <w:bookmarkStart w:id="2" w:name="_Toc226196785"/>
      <w:bookmarkStart w:id="3" w:name="_Toc226197204"/>
      <w:r w:rsidRPr="00AC30F9">
        <w:rPr>
          <w:b/>
          <w:sz w:val="48"/>
          <w:szCs w:val="48"/>
        </w:rPr>
        <w:t>по пенсионной тематике</w:t>
      </w:r>
      <w:bookmarkEnd w:id="2"/>
      <w:bookmarkEnd w:id="3"/>
    </w:p>
    <w:p w14:paraId="6E3F8F4C" w14:textId="77777777" w:rsidR="008B6D1B" w:rsidRPr="00AC30F9" w:rsidRDefault="008B6D1B" w:rsidP="00C70A20">
      <w:pPr>
        <w:jc w:val="center"/>
        <w:rPr>
          <w:b/>
          <w:sz w:val="48"/>
          <w:szCs w:val="48"/>
        </w:rPr>
      </w:pPr>
    </w:p>
    <w:p w14:paraId="17694488" w14:textId="77777777" w:rsidR="007D6FE5" w:rsidRPr="00AC30F9" w:rsidRDefault="007D6FE5" w:rsidP="00C70A20">
      <w:pPr>
        <w:jc w:val="center"/>
        <w:rPr>
          <w:b/>
          <w:sz w:val="36"/>
          <w:szCs w:val="36"/>
        </w:rPr>
      </w:pPr>
      <w:r w:rsidRPr="00AC30F9">
        <w:rPr>
          <w:b/>
          <w:sz w:val="36"/>
          <w:szCs w:val="36"/>
        </w:rPr>
        <w:t xml:space="preserve"> </w:t>
      </w:r>
    </w:p>
    <w:p w14:paraId="3C76DADE" w14:textId="77777777" w:rsidR="00C70A20" w:rsidRPr="00AC30F9" w:rsidRDefault="00813810" w:rsidP="00C70A20">
      <w:pPr>
        <w:jc w:val="center"/>
        <w:rPr>
          <w:b/>
          <w:sz w:val="40"/>
          <w:szCs w:val="40"/>
        </w:rPr>
      </w:pPr>
      <w:r w:rsidRPr="00AC30F9">
        <w:rPr>
          <w:b/>
          <w:sz w:val="40"/>
          <w:szCs w:val="40"/>
          <w:lang w:val="en-US"/>
        </w:rPr>
        <w:t>10</w:t>
      </w:r>
      <w:r w:rsidR="00CB6B64" w:rsidRPr="00AC30F9">
        <w:rPr>
          <w:b/>
          <w:sz w:val="40"/>
          <w:szCs w:val="40"/>
        </w:rPr>
        <w:t>.</w:t>
      </w:r>
      <w:r w:rsidR="005E66F0" w:rsidRPr="00AC30F9">
        <w:rPr>
          <w:b/>
          <w:sz w:val="40"/>
          <w:szCs w:val="40"/>
        </w:rPr>
        <w:t>0</w:t>
      </w:r>
      <w:r w:rsidR="004F33C4" w:rsidRPr="00AC30F9">
        <w:rPr>
          <w:b/>
          <w:sz w:val="40"/>
          <w:szCs w:val="40"/>
          <w:lang w:val="en-US"/>
        </w:rPr>
        <w:t>9</w:t>
      </w:r>
      <w:r w:rsidR="000214CF" w:rsidRPr="00AC30F9">
        <w:rPr>
          <w:b/>
          <w:sz w:val="40"/>
          <w:szCs w:val="40"/>
        </w:rPr>
        <w:t>.</w:t>
      </w:r>
      <w:r w:rsidR="007D6FE5" w:rsidRPr="00AC30F9">
        <w:rPr>
          <w:b/>
          <w:sz w:val="40"/>
          <w:szCs w:val="40"/>
        </w:rPr>
        <w:t>20</w:t>
      </w:r>
      <w:r w:rsidR="00EB57E7" w:rsidRPr="00AC30F9">
        <w:rPr>
          <w:b/>
          <w:sz w:val="40"/>
          <w:szCs w:val="40"/>
        </w:rPr>
        <w:t>2</w:t>
      </w:r>
      <w:r w:rsidR="005E66F0" w:rsidRPr="00AC30F9">
        <w:rPr>
          <w:b/>
          <w:sz w:val="40"/>
          <w:szCs w:val="40"/>
        </w:rPr>
        <w:t>4</w:t>
      </w:r>
      <w:r w:rsidR="00C70A20" w:rsidRPr="00AC30F9">
        <w:rPr>
          <w:b/>
          <w:sz w:val="40"/>
          <w:szCs w:val="40"/>
        </w:rPr>
        <w:t xml:space="preserve"> г</w:t>
      </w:r>
      <w:r w:rsidR="007D6FE5" w:rsidRPr="00AC30F9">
        <w:rPr>
          <w:b/>
          <w:sz w:val="40"/>
          <w:szCs w:val="40"/>
        </w:rPr>
        <w:t>.</w:t>
      </w:r>
    </w:p>
    <w:p w14:paraId="36B738BC" w14:textId="77777777" w:rsidR="007D6FE5" w:rsidRPr="00AC30F9" w:rsidRDefault="007D6FE5" w:rsidP="000C1A46">
      <w:pPr>
        <w:jc w:val="center"/>
        <w:rPr>
          <w:b/>
          <w:sz w:val="40"/>
          <w:szCs w:val="40"/>
        </w:rPr>
      </w:pPr>
    </w:p>
    <w:p w14:paraId="2E086614" w14:textId="77777777" w:rsidR="00C16C6D" w:rsidRPr="00AC30F9" w:rsidRDefault="00C16C6D" w:rsidP="000C1A46">
      <w:pPr>
        <w:jc w:val="center"/>
        <w:rPr>
          <w:b/>
          <w:sz w:val="40"/>
          <w:szCs w:val="40"/>
        </w:rPr>
      </w:pPr>
    </w:p>
    <w:p w14:paraId="1340E8AE" w14:textId="77777777" w:rsidR="00C70A20" w:rsidRPr="00AC30F9" w:rsidRDefault="00C70A20" w:rsidP="000C1A46">
      <w:pPr>
        <w:jc w:val="center"/>
        <w:rPr>
          <w:b/>
          <w:sz w:val="40"/>
          <w:szCs w:val="40"/>
        </w:rPr>
      </w:pPr>
    </w:p>
    <w:p w14:paraId="3C2B25C4" w14:textId="77777777" w:rsidR="00C70A20" w:rsidRPr="00AC30F9" w:rsidRDefault="00C70A20" w:rsidP="000C1A46">
      <w:pPr>
        <w:jc w:val="center"/>
      </w:pPr>
    </w:p>
    <w:p w14:paraId="5E549FC7" w14:textId="77777777" w:rsidR="00CB76D2" w:rsidRPr="00AC30F9" w:rsidRDefault="00CB76D2" w:rsidP="000C1A46">
      <w:pPr>
        <w:jc w:val="center"/>
        <w:rPr>
          <w:b/>
          <w:sz w:val="40"/>
          <w:szCs w:val="40"/>
        </w:rPr>
      </w:pPr>
    </w:p>
    <w:p w14:paraId="6F826B62" w14:textId="77777777" w:rsidR="009D66A1" w:rsidRPr="00AC30F9" w:rsidRDefault="009B23FE" w:rsidP="009B23FE">
      <w:pPr>
        <w:pStyle w:val="10"/>
        <w:jc w:val="center"/>
      </w:pPr>
      <w:r w:rsidRPr="00AC30F9">
        <w:br w:type="page"/>
      </w:r>
      <w:bookmarkStart w:id="4" w:name="_Toc396864626"/>
      <w:bookmarkStart w:id="5" w:name="_Toc176845519"/>
      <w:r w:rsidR="009D79CC" w:rsidRPr="00AC30F9">
        <w:lastRenderedPageBreak/>
        <w:t>Те</w:t>
      </w:r>
      <w:r w:rsidR="009D66A1" w:rsidRPr="00AC30F9">
        <w:t>мы</w:t>
      </w:r>
      <w:r w:rsidR="009D66A1" w:rsidRPr="00AC30F9">
        <w:rPr>
          <w:rFonts w:ascii="Arial Rounded MT Bold" w:hAnsi="Arial Rounded MT Bold"/>
        </w:rPr>
        <w:t xml:space="preserve"> </w:t>
      </w:r>
      <w:r w:rsidR="009D66A1" w:rsidRPr="00AC30F9">
        <w:t>дня</w:t>
      </w:r>
      <w:bookmarkEnd w:id="4"/>
      <w:bookmarkEnd w:id="5"/>
    </w:p>
    <w:p w14:paraId="795E837D" w14:textId="77777777" w:rsidR="00A1463C" w:rsidRPr="00AC30F9" w:rsidRDefault="00000000" w:rsidP="00676D5F">
      <w:pPr>
        <w:numPr>
          <w:ilvl w:val="0"/>
          <w:numId w:val="25"/>
        </w:numPr>
        <w:rPr>
          <w:i/>
        </w:rPr>
      </w:pPr>
      <w:hyperlink w:anchor="a1" w:history="1">
        <w:r w:rsidR="00AA4513" w:rsidRPr="00AC30F9">
          <w:rPr>
            <w:rStyle w:val="a3"/>
            <w:i/>
          </w:rPr>
          <w:t>НАПФ представила результаты</w:t>
        </w:r>
      </w:hyperlink>
      <w:r w:rsidR="00AA4513" w:rsidRPr="00AC30F9">
        <w:rPr>
          <w:i/>
        </w:rPr>
        <w:t xml:space="preserve"> ежегодного Мониторинга отдельных показателей НПФ по НПО за 2023 год. Аналогичные опросы проводились среди членов НАПФ также по результатам 2018-2022 гг. Полученные данные позволяют провести анализ динамики деятельности НПФ на рынке НПО, выявить тенденции развития пенсионного рынка, а также факторов, оказывающих влияние на сегменты корпоративного и индивидуального НПО, в том числе задавались вопросы про программу долгосрочных сбережений (ПДС), к запуску которой НПФ готовились в течении прошлого года</w:t>
      </w:r>
    </w:p>
    <w:p w14:paraId="39E73A09" w14:textId="77777777" w:rsidR="00AA4513" w:rsidRPr="00AC30F9" w:rsidRDefault="00AA4513" w:rsidP="00676D5F">
      <w:pPr>
        <w:numPr>
          <w:ilvl w:val="0"/>
          <w:numId w:val="25"/>
        </w:numPr>
        <w:rPr>
          <w:i/>
        </w:rPr>
      </w:pPr>
      <w:r w:rsidRPr="00AC30F9">
        <w:rPr>
          <w:i/>
        </w:rPr>
        <w:t xml:space="preserve">Количество проездов по проспекту Багратиона (Северный дублер Кутузовского проспекта) с момента запуска движения превысило 7,6 млн. Об этом </w:t>
      </w:r>
      <w:r w:rsidR="00AC30F9" w:rsidRPr="00AC30F9">
        <w:rPr>
          <w:i/>
        </w:rPr>
        <w:t>«</w:t>
      </w:r>
      <w:r w:rsidRPr="00AC30F9">
        <w:rPr>
          <w:i/>
        </w:rPr>
        <w:t>Ведомости. Стране</w:t>
      </w:r>
      <w:r w:rsidR="00AC30F9" w:rsidRPr="00AC30F9">
        <w:rPr>
          <w:i/>
        </w:rPr>
        <w:t>»</w:t>
      </w:r>
      <w:r w:rsidRPr="00AC30F9">
        <w:rPr>
          <w:i/>
        </w:rPr>
        <w:t xml:space="preserve"> сообщили в Российском фонде прямых инвестиций (РФПИ). Итоги за год функционирования магистрали подвели АО </w:t>
      </w:r>
      <w:r w:rsidR="00AC30F9" w:rsidRPr="00AC30F9">
        <w:rPr>
          <w:i/>
        </w:rPr>
        <w:t>«</w:t>
      </w:r>
      <w:r w:rsidRPr="00AC30F9">
        <w:rPr>
          <w:i/>
        </w:rPr>
        <w:t xml:space="preserve">НПФ </w:t>
      </w:r>
      <w:r w:rsidR="00AC30F9" w:rsidRPr="00AC30F9">
        <w:rPr>
          <w:i/>
        </w:rPr>
        <w:t>«</w:t>
      </w:r>
      <w:proofErr w:type="gramStart"/>
      <w:r w:rsidRPr="00AC30F9">
        <w:rPr>
          <w:i/>
        </w:rPr>
        <w:t>Газфонд</w:t>
      </w:r>
      <w:r w:rsidR="00AC30F9" w:rsidRPr="00AC30F9">
        <w:rPr>
          <w:i/>
        </w:rPr>
        <w:t>»«</w:t>
      </w:r>
      <w:proofErr w:type="gramEnd"/>
      <w:r w:rsidRPr="00AC30F9">
        <w:rPr>
          <w:i/>
        </w:rPr>
        <w:t xml:space="preserve">, ЗАО </w:t>
      </w:r>
      <w:r w:rsidR="00AC30F9" w:rsidRPr="00AC30F9">
        <w:rPr>
          <w:i/>
        </w:rPr>
        <w:t>«</w:t>
      </w:r>
      <w:r w:rsidRPr="00AC30F9">
        <w:rPr>
          <w:i/>
        </w:rPr>
        <w:t>Лидер</w:t>
      </w:r>
      <w:r w:rsidR="00AC30F9" w:rsidRPr="00AC30F9">
        <w:rPr>
          <w:i/>
        </w:rPr>
        <w:t>»</w:t>
      </w:r>
      <w:r w:rsidRPr="00AC30F9">
        <w:rPr>
          <w:i/>
        </w:rPr>
        <w:t xml:space="preserve"> и РФПИ, </w:t>
      </w:r>
      <w:hyperlink w:anchor="a2" w:history="1">
        <w:r w:rsidRPr="00AC30F9">
          <w:rPr>
            <w:rStyle w:val="a3"/>
            <w:i/>
          </w:rPr>
          <w:t xml:space="preserve">сообщает газета </w:t>
        </w:r>
        <w:r w:rsidR="00AC30F9" w:rsidRPr="00AC30F9">
          <w:rPr>
            <w:rStyle w:val="a3"/>
            <w:i/>
          </w:rPr>
          <w:t>«</w:t>
        </w:r>
        <w:r w:rsidRPr="00AC30F9">
          <w:rPr>
            <w:rStyle w:val="a3"/>
            <w:i/>
          </w:rPr>
          <w:t>Ведомости</w:t>
        </w:r>
        <w:r w:rsidR="00AC30F9" w:rsidRPr="00AC30F9">
          <w:rPr>
            <w:rStyle w:val="a3"/>
            <w:i/>
          </w:rPr>
          <w:t>»</w:t>
        </w:r>
      </w:hyperlink>
    </w:p>
    <w:p w14:paraId="76AA4D33" w14:textId="77777777" w:rsidR="00AA4513" w:rsidRPr="00AC30F9" w:rsidRDefault="00AA4513" w:rsidP="00676D5F">
      <w:pPr>
        <w:numPr>
          <w:ilvl w:val="0"/>
          <w:numId w:val="25"/>
        </w:numPr>
        <w:rPr>
          <w:i/>
        </w:rPr>
      </w:pPr>
      <w:r w:rsidRPr="00AC30F9">
        <w:rPr>
          <w:i/>
        </w:rPr>
        <w:t xml:space="preserve">Негосударственный пенсионный фонд </w:t>
      </w:r>
      <w:r w:rsidR="00AC30F9" w:rsidRPr="00AC30F9">
        <w:rPr>
          <w:i/>
        </w:rPr>
        <w:t>«</w:t>
      </w:r>
      <w:r w:rsidRPr="00AC30F9">
        <w:rPr>
          <w:i/>
        </w:rPr>
        <w:t>Достойное будущее</w:t>
      </w:r>
      <w:r w:rsidR="00AC30F9" w:rsidRPr="00AC30F9">
        <w:rPr>
          <w:i/>
        </w:rPr>
        <w:t>»</w:t>
      </w:r>
      <w:r w:rsidRPr="00AC30F9">
        <w:rPr>
          <w:i/>
        </w:rPr>
        <w:t xml:space="preserve"> завершил процедуру стресс-тестирования финансовой устойчивости на основе обновленных сценариев Банка России. Фонд сообщил, что продемонстрировал высокий результат — 100 %, что на 25 % превосходит требования регулятора. Итоги теста призваны подтвердить, что этот НПФ располагает достаточным объемом и качеством активов для выполнения своих обязательств перед клиентами, </w:t>
      </w:r>
      <w:hyperlink w:anchor="a3" w:history="1">
        <w:r w:rsidRPr="00AC30F9">
          <w:rPr>
            <w:rStyle w:val="a3"/>
            <w:i/>
          </w:rPr>
          <w:t xml:space="preserve">передает </w:t>
        </w:r>
        <w:r w:rsidR="00AC30F9" w:rsidRPr="00AC30F9">
          <w:rPr>
            <w:rStyle w:val="a3"/>
            <w:i/>
          </w:rPr>
          <w:t>«</w:t>
        </w:r>
        <w:r w:rsidRPr="00AC30F9">
          <w:rPr>
            <w:rStyle w:val="a3"/>
            <w:i/>
          </w:rPr>
          <w:t>Пенсия.pro</w:t>
        </w:r>
        <w:r w:rsidR="00AC30F9" w:rsidRPr="00AC30F9">
          <w:rPr>
            <w:rStyle w:val="a3"/>
            <w:i/>
          </w:rPr>
          <w:t>»</w:t>
        </w:r>
      </w:hyperlink>
    </w:p>
    <w:p w14:paraId="7E6086E0" w14:textId="77777777" w:rsidR="00AA4513" w:rsidRPr="00AC30F9" w:rsidRDefault="00AA4513" w:rsidP="00676D5F">
      <w:pPr>
        <w:numPr>
          <w:ilvl w:val="0"/>
          <w:numId w:val="25"/>
        </w:numPr>
        <w:rPr>
          <w:i/>
        </w:rPr>
      </w:pPr>
      <w:r w:rsidRPr="00AC30F9">
        <w:rPr>
          <w:i/>
        </w:rPr>
        <w:t xml:space="preserve">Газпромбанк повысил ставки по вкладу </w:t>
      </w:r>
      <w:r w:rsidR="00AC30F9" w:rsidRPr="00AC30F9">
        <w:rPr>
          <w:i/>
        </w:rPr>
        <w:t>«</w:t>
      </w:r>
      <w:r w:rsidRPr="00AC30F9">
        <w:rPr>
          <w:i/>
        </w:rPr>
        <w:t>Перспективные сбережения</w:t>
      </w:r>
      <w:r w:rsidR="00AC30F9" w:rsidRPr="00AC30F9">
        <w:rPr>
          <w:i/>
        </w:rPr>
        <w:t>»</w:t>
      </w:r>
      <w:r w:rsidRPr="00AC30F9">
        <w:rPr>
          <w:i/>
        </w:rPr>
        <w:t xml:space="preserve"> с максимальной доходностью 25% годовых на сроке 91 день. Вклад открывается только с одновременным оформлением в банке договора долгосрочных сбережений с АО </w:t>
      </w:r>
      <w:r w:rsidR="00AC30F9" w:rsidRPr="00AC30F9">
        <w:rPr>
          <w:i/>
        </w:rPr>
        <w:t>«</w:t>
      </w:r>
      <w:r w:rsidRPr="00AC30F9">
        <w:rPr>
          <w:i/>
        </w:rPr>
        <w:t>НПФ ГАЗФОНД пенсионные накопления</w:t>
      </w:r>
      <w:r w:rsidR="00AC30F9" w:rsidRPr="00AC30F9">
        <w:rPr>
          <w:i/>
        </w:rPr>
        <w:t>»</w:t>
      </w:r>
      <w:r w:rsidRPr="00AC30F9">
        <w:rPr>
          <w:i/>
        </w:rPr>
        <w:t xml:space="preserve"> и перечисления сберегательного взноса по указанному договору. Открыть вклад можно в любом офисе Газпромбанка на срок 91, 181 и 367 дней. Пополнение и частичное снятие не предусмотрено, </w:t>
      </w:r>
      <w:hyperlink w:anchor="a4" w:history="1">
        <w:r w:rsidRPr="00AC30F9">
          <w:rPr>
            <w:rStyle w:val="a3"/>
            <w:i/>
          </w:rPr>
          <w:t>сообщает АК&amp;М</w:t>
        </w:r>
      </w:hyperlink>
    </w:p>
    <w:p w14:paraId="58232833" w14:textId="77777777" w:rsidR="00AA4513" w:rsidRPr="00AC30F9" w:rsidRDefault="00615DA8" w:rsidP="00676D5F">
      <w:pPr>
        <w:numPr>
          <w:ilvl w:val="0"/>
          <w:numId w:val="25"/>
        </w:numPr>
        <w:rPr>
          <w:i/>
        </w:rPr>
      </w:pPr>
      <w:r w:rsidRPr="00AC30F9">
        <w:rPr>
          <w:i/>
        </w:rPr>
        <w:t xml:space="preserve">В России продолжает набирать популярность программа долгосрочных сбережений (ПДС), которая стартовала в этом году. Заключить договор по ней можно с негосударственным пенсионным фондом. За первое полугодие 2024 года ставропольцы открыли 10,5 тыс. ПДС-копилок в </w:t>
      </w:r>
      <w:proofErr w:type="spellStart"/>
      <w:r w:rsidRPr="00AC30F9">
        <w:rPr>
          <w:i/>
        </w:rPr>
        <w:t>СберНПФ</w:t>
      </w:r>
      <w:proofErr w:type="spellEnd"/>
      <w:r w:rsidRPr="00AC30F9">
        <w:rPr>
          <w:i/>
        </w:rPr>
        <w:t xml:space="preserve">. 70% договоров долгосрочных сбережений на Ставрополье оформили женщины. Большинство жителей региона начинают задумываться о будущем в </w:t>
      </w:r>
      <w:proofErr w:type="gramStart"/>
      <w:r w:rsidRPr="00AC30F9">
        <w:rPr>
          <w:i/>
        </w:rPr>
        <w:t>36-55</w:t>
      </w:r>
      <w:proofErr w:type="gramEnd"/>
      <w:r w:rsidRPr="00AC30F9">
        <w:rPr>
          <w:i/>
        </w:rPr>
        <w:t xml:space="preserve"> лет: на эту возрастную группу пришлось 66% открытых ПДС-копилок. Каждый десятый договор заключила ставропольская молодёжь (</w:t>
      </w:r>
      <w:proofErr w:type="gramStart"/>
      <w:r w:rsidRPr="00AC30F9">
        <w:rPr>
          <w:i/>
        </w:rPr>
        <w:t>18-35</w:t>
      </w:r>
      <w:proofErr w:type="gramEnd"/>
      <w:r w:rsidRPr="00AC30F9">
        <w:rPr>
          <w:i/>
        </w:rPr>
        <w:t xml:space="preserve"> лет), </w:t>
      </w:r>
      <w:hyperlink w:anchor="a5" w:history="1">
        <w:r w:rsidRPr="00AC30F9">
          <w:rPr>
            <w:rStyle w:val="a3"/>
            <w:i/>
          </w:rPr>
          <w:t xml:space="preserve">пишет </w:t>
        </w:r>
        <w:r w:rsidR="00AC30F9" w:rsidRPr="00AC30F9">
          <w:rPr>
            <w:rStyle w:val="a3"/>
            <w:i/>
          </w:rPr>
          <w:t>«</w:t>
        </w:r>
        <w:r w:rsidRPr="00AC30F9">
          <w:rPr>
            <w:rStyle w:val="a3"/>
            <w:i/>
          </w:rPr>
          <w:t>Кубань Сегодня</w:t>
        </w:r>
        <w:r w:rsidR="00AC30F9" w:rsidRPr="00AC30F9">
          <w:rPr>
            <w:rStyle w:val="a3"/>
            <w:i/>
          </w:rPr>
          <w:t>»</w:t>
        </w:r>
      </w:hyperlink>
    </w:p>
    <w:p w14:paraId="57CA0ADC" w14:textId="77777777" w:rsidR="00615DA8" w:rsidRPr="00AC30F9" w:rsidRDefault="0054746E" w:rsidP="00676D5F">
      <w:pPr>
        <w:numPr>
          <w:ilvl w:val="0"/>
          <w:numId w:val="25"/>
        </w:numPr>
        <w:rPr>
          <w:i/>
        </w:rPr>
      </w:pPr>
      <w:r w:rsidRPr="00AC30F9">
        <w:rPr>
          <w:i/>
        </w:rPr>
        <w:t xml:space="preserve">В 2025 году индексация страховых пенсий будет проводиться по новым правилам - не один раз, а два. О новом порядке индексирования пенсионных выплат </w:t>
      </w:r>
      <w:hyperlink w:anchor="a6" w:history="1">
        <w:r w:rsidRPr="00AC30F9">
          <w:rPr>
            <w:rStyle w:val="a3"/>
            <w:i/>
          </w:rPr>
          <w:t xml:space="preserve">рассказала агентству </w:t>
        </w:r>
        <w:r w:rsidR="00AC30F9" w:rsidRPr="00AC30F9">
          <w:rPr>
            <w:rStyle w:val="a3"/>
            <w:i/>
          </w:rPr>
          <w:t>«</w:t>
        </w:r>
        <w:r w:rsidRPr="00AC30F9">
          <w:rPr>
            <w:rStyle w:val="a3"/>
            <w:i/>
          </w:rPr>
          <w:t>Прайм</w:t>
        </w:r>
        <w:r w:rsidR="00AC30F9" w:rsidRPr="00AC30F9">
          <w:rPr>
            <w:rStyle w:val="a3"/>
            <w:i/>
          </w:rPr>
          <w:t>»</w:t>
        </w:r>
      </w:hyperlink>
      <w:r w:rsidRPr="00AC30F9">
        <w:rPr>
          <w:i/>
        </w:rPr>
        <w:t xml:space="preserve"> доцент Базовой кафедры Торгово-промышленной палаты РФ </w:t>
      </w:r>
      <w:r w:rsidR="00AC30F9" w:rsidRPr="00AC30F9">
        <w:rPr>
          <w:i/>
        </w:rPr>
        <w:t>«</w:t>
      </w:r>
      <w:r w:rsidRPr="00AC30F9">
        <w:rPr>
          <w:i/>
        </w:rPr>
        <w:t>Управление человеческими ресурсами</w:t>
      </w:r>
      <w:r w:rsidR="00AC30F9" w:rsidRPr="00AC30F9">
        <w:rPr>
          <w:i/>
        </w:rPr>
        <w:t>»</w:t>
      </w:r>
      <w:r w:rsidRPr="00AC30F9">
        <w:rPr>
          <w:i/>
        </w:rPr>
        <w:t xml:space="preserve"> РЭУ им. </w:t>
      </w:r>
      <w:proofErr w:type="gramStart"/>
      <w:r w:rsidRPr="00AC30F9">
        <w:rPr>
          <w:i/>
        </w:rPr>
        <w:t>Г.В.</w:t>
      </w:r>
      <w:proofErr w:type="gramEnd"/>
      <w:r w:rsidRPr="00AC30F9">
        <w:rPr>
          <w:i/>
        </w:rPr>
        <w:t xml:space="preserve"> Плеханова Людмила Иванова-Швец. По ее словам, индексация проводится для </w:t>
      </w:r>
      <w:r w:rsidRPr="00AC30F9">
        <w:rPr>
          <w:i/>
        </w:rPr>
        <w:lastRenderedPageBreak/>
        <w:t>тех, кто получает пенсию по старости, по случаю потери кормильца и по инвалидности</w:t>
      </w:r>
    </w:p>
    <w:p w14:paraId="7D0F8E0F" w14:textId="77777777" w:rsidR="0054746E" w:rsidRPr="00AC30F9" w:rsidRDefault="0054746E" w:rsidP="00676D5F">
      <w:pPr>
        <w:numPr>
          <w:ilvl w:val="0"/>
          <w:numId w:val="25"/>
        </w:numPr>
        <w:rPr>
          <w:i/>
        </w:rPr>
      </w:pPr>
      <w:r w:rsidRPr="00AC30F9">
        <w:rPr>
          <w:i/>
        </w:rPr>
        <w:t xml:space="preserve">Размер пенсии за потерю кормильца в России за последние 10 лет вырос вдвое, до 8134,88 рублей в 2024 году. Об этом </w:t>
      </w:r>
      <w:hyperlink w:anchor="a7" w:history="1">
        <w:r w:rsidR="00AC30F9" w:rsidRPr="00AC30F9">
          <w:rPr>
            <w:rStyle w:val="a3"/>
            <w:i/>
          </w:rPr>
          <w:t>«</w:t>
        </w:r>
        <w:r w:rsidRPr="00AC30F9">
          <w:rPr>
            <w:rStyle w:val="a3"/>
            <w:i/>
          </w:rPr>
          <w:t>Газете.Ru</w:t>
        </w:r>
        <w:r w:rsidR="00AC30F9" w:rsidRPr="00AC30F9">
          <w:rPr>
            <w:rStyle w:val="a3"/>
            <w:i/>
          </w:rPr>
          <w:t>»</w:t>
        </w:r>
        <w:r w:rsidRPr="00AC30F9">
          <w:rPr>
            <w:rStyle w:val="a3"/>
            <w:i/>
          </w:rPr>
          <w:t xml:space="preserve"> рассказала</w:t>
        </w:r>
      </w:hyperlink>
      <w:r w:rsidRPr="00AC30F9">
        <w:rPr>
          <w:i/>
        </w:rPr>
        <w:t xml:space="preserve"> доцент кафедры оценочной деятельности и корпоративных финансов университета </w:t>
      </w:r>
      <w:r w:rsidR="00AC30F9" w:rsidRPr="00AC30F9">
        <w:rPr>
          <w:i/>
        </w:rPr>
        <w:t>«</w:t>
      </w:r>
      <w:r w:rsidRPr="00AC30F9">
        <w:rPr>
          <w:i/>
        </w:rPr>
        <w:t>Синергия</w:t>
      </w:r>
      <w:r w:rsidR="00AC30F9" w:rsidRPr="00AC30F9">
        <w:rPr>
          <w:i/>
        </w:rPr>
        <w:t>»</w:t>
      </w:r>
      <w:r w:rsidRPr="00AC30F9">
        <w:rPr>
          <w:i/>
        </w:rPr>
        <w:t xml:space="preserve"> Лидия Мазур. По ее оценке, с 2023 по 2024 годы размер выплат увеличился на 7,5%, а с 2022 по 2023 годы - на 15,3% (это максимальное увеличение за последние 10 лет)</w:t>
      </w:r>
    </w:p>
    <w:p w14:paraId="58C9C41E" w14:textId="77777777" w:rsidR="00AC30F9" w:rsidRPr="00AC30F9" w:rsidRDefault="00AC30F9" w:rsidP="00676D5F">
      <w:pPr>
        <w:numPr>
          <w:ilvl w:val="0"/>
          <w:numId w:val="25"/>
        </w:numPr>
        <w:rPr>
          <w:i/>
        </w:rPr>
      </w:pPr>
      <w:r w:rsidRPr="00AC30F9">
        <w:rPr>
          <w:i/>
        </w:rPr>
        <w:t xml:space="preserve">Администрация президента рассматривает предложения по оптимизации бюджета </w:t>
      </w:r>
      <w:proofErr w:type="spellStart"/>
      <w:r w:rsidRPr="00AC30F9">
        <w:rPr>
          <w:i/>
        </w:rPr>
        <w:t>Соцфонда</w:t>
      </w:r>
      <w:proofErr w:type="spellEnd"/>
      <w:r w:rsidRPr="00AC30F9">
        <w:rPr>
          <w:i/>
        </w:rPr>
        <w:t xml:space="preserve">. Среди вариантов - снижение трансфертов из бюджета, в том числе за счет сокращения через несколько лет льгот для бизнеса по страховым взносам, </w:t>
      </w:r>
      <w:hyperlink w:anchor="a8" w:history="1">
        <w:r w:rsidRPr="00AC30F9">
          <w:rPr>
            <w:rStyle w:val="a3"/>
            <w:i/>
          </w:rPr>
          <w:t>сообщает РБК</w:t>
        </w:r>
      </w:hyperlink>
    </w:p>
    <w:p w14:paraId="4F7597AD" w14:textId="77777777" w:rsidR="00940029" w:rsidRPr="00AC30F9" w:rsidRDefault="009D79CC" w:rsidP="00940029">
      <w:pPr>
        <w:pStyle w:val="10"/>
        <w:jc w:val="center"/>
      </w:pPr>
      <w:bookmarkStart w:id="6" w:name="_Toc173015209"/>
      <w:bookmarkStart w:id="7" w:name="_Toc176845520"/>
      <w:r w:rsidRPr="00AC30F9">
        <w:t>Ци</w:t>
      </w:r>
      <w:r w:rsidR="00940029" w:rsidRPr="00AC30F9">
        <w:t>таты дня</w:t>
      </w:r>
      <w:bookmarkEnd w:id="6"/>
      <w:bookmarkEnd w:id="7"/>
    </w:p>
    <w:p w14:paraId="6D48AD73" w14:textId="77777777" w:rsidR="002C17BA" w:rsidRPr="00AC30F9" w:rsidRDefault="002C17BA" w:rsidP="003B3BAA">
      <w:pPr>
        <w:numPr>
          <w:ilvl w:val="0"/>
          <w:numId w:val="27"/>
        </w:numPr>
        <w:rPr>
          <w:i/>
        </w:rPr>
      </w:pPr>
      <w:r w:rsidRPr="00AC30F9">
        <w:rPr>
          <w:i/>
        </w:rPr>
        <w:t xml:space="preserve">Иван Волков, председатель Комитета НАПФ по НПО и ОПС: </w:t>
      </w:r>
      <w:r w:rsidR="00AC30F9" w:rsidRPr="00AC30F9">
        <w:rPr>
          <w:i/>
        </w:rPr>
        <w:t>«</w:t>
      </w:r>
      <w:r w:rsidRPr="00AC30F9">
        <w:rPr>
          <w:i/>
        </w:rPr>
        <w:t xml:space="preserve">Исследование, которое мы проводим с 2018 года, ежегодно дает достаточно большой массив полезных данных, которые используют в работе как участники рынка, экспертное сообщество, так и государственные институты. Мы постоянно развиваем методологию исследования и его содержательную часть. В этом году нами был сформирован индекс отношения граждан к НПО и рассчитана его динамика за </w:t>
      </w:r>
      <w:proofErr w:type="gramStart"/>
      <w:r w:rsidRPr="00AC30F9">
        <w:rPr>
          <w:i/>
        </w:rPr>
        <w:t>2020-2023</w:t>
      </w:r>
      <w:proofErr w:type="gramEnd"/>
      <w:r w:rsidRPr="00AC30F9">
        <w:rPr>
          <w:i/>
        </w:rPr>
        <w:t xml:space="preserve"> гг. Рост индекса в этот период указывает на заметный рост финансовой грамотности и повышение доверия к НПФ и к пенсионной системе в целом</w:t>
      </w:r>
      <w:r w:rsidR="00AC30F9" w:rsidRPr="00AC30F9">
        <w:rPr>
          <w:i/>
        </w:rPr>
        <w:t>»</w:t>
      </w:r>
    </w:p>
    <w:p w14:paraId="1832FA4F" w14:textId="77777777" w:rsidR="00676D5F" w:rsidRPr="00AC30F9" w:rsidRDefault="00AA4513" w:rsidP="003B3BAA">
      <w:pPr>
        <w:numPr>
          <w:ilvl w:val="0"/>
          <w:numId w:val="27"/>
        </w:numPr>
        <w:rPr>
          <w:i/>
        </w:rPr>
      </w:pPr>
      <w:r w:rsidRPr="00AC30F9">
        <w:rPr>
          <w:i/>
        </w:rPr>
        <w:t xml:space="preserve">Анатолий Гавриленко, генеральный директор ЗАО </w:t>
      </w:r>
      <w:r w:rsidR="00AC30F9" w:rsidRPr="00AC30F9">
        <w:rPr>
          <w:i/>
        </w:rPr>
        <w:t>«</w:t>
      </w:r>
      <w:r w:rsidRPr="00AC30F9">
        <w:rPr>
          <w:i/>
        </w:rPr>
        <w:t>Лидер</w:t>
      </w:r>
      <w:r w:rsidR="00AC30F9" w:rsidRPr="00AC30F9">
        <w:rPr>
          <w:i/>
        </w:rPr>
        <w:t>»</w:t>
      </w:r>
      <w:r w:rsidRPr="00AC30F9">
        <w:rPr>
          <w:i/>
        </w:rPr>
        <w:t xml:space="preserve">: </w:t>
      </w:r>
      <w:r w:rsidR="00AC30F9" w:rsidRPr="00AC30F9">
        <w:rPr>
          <w:i/>
        </w:rPr>
        <w:t>«</w:t>
      </w:r>
      <w:r w:rsidRPr="00AC30F9">
        <w:rPr>
          <w:i/>
        </w:rPr>
        <w:t>Проспект Багратиона - дорога, уникальная во многом. Это первый проект транспортной инфраструктуры в черте города Москвы, созданный в формате государственно-частного партнерства, инвесторами которого выступили негосударственные пенсионные фонды. Полученный нами опыт подтверждает высокий потенциал НПФ как долгосрочных инвесторов в инфраструктуру. При этом доходность таких инвестиций обеспечивает стабильный рост накоплений будущих пенсионеров</w:t>
      </w:r>
      <w:r w:rsidR="00AC30F9" w:rsidRPr="00AC30F9">
        <w:rPr>
          <w:i/>
        </w:rPr>
        <w:t>»</w:t>
      </w:r>
    </w:p>
    <w:p w14:paraId="76B960F8" w14:textId="77777777" w:rsidR="00AA4513" w:rsidRPr="00AC30F9" w:rsidRDefault="00615DA8" w:rsidP="003B3BAA">
      <w:pPr>
        <w:numPr>
          <w:ilvl w:val="0"/>
          <w:numId w:val="27"/>
        </w:numPr>
        <w:rPr>
          <w:i/>
        </w:rPr>
      </w:pPr>
      <w:r w:rsidRPr="00AC30F9">
        <w:rPr>
          <w:i/>
        </w:rPr>
        <w:t xml:space="preserve">Роман Чеканов, управляющий Ставропольским отделением Сбербанка: </w:t>
      </w:r>
      <w:r w:rsidR="00AC30F9" w:rsidRPr="00AC30F9">
        <w:rPr>
          <w:i/>
        </w:rPr>
        <w:t>«</w:t>
      </w:r>
      <w:r w:rsidRPr="00AC30F9">
        <w:rPr>
          <w:i/>
        </w:rPr>
        <w:t>С начала года жители Ставрополья отложили вдолгую 470 млн рублей. Для этого люди воспользовались программой долгосрочных сбережений. 82 млн составили личные взносы участников. Ещё 388 млн рублей пришлось на заявленные к переводу средства накопительной пенсии, которые в следующем году из государственной системы обязательного пенсионного страхования поступят на личные ПДС-счета граждан. Цели сбережений разные: оплата обучения детей, покупка дачи или создание капитала на жизнь после выхода на заслуженных отдых</w:t>
      </w:r>
      <w:r w:rsidR="00AC30F9" w:rsidRPr="00AC30F9">
        <w:rPr>
          <w:i/>
        </w:rPr>
        <w:t>»</w:t>
      </w:r>
    </w:p>
    <w:p w14:paraId="40C9F3BE" w14:textId="77777777" w:rsidR="00A0290C" w:rsidRPr="00AC30F9"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AC30F9">
        <w:rPr>
          <w:u w:val="single"/>
        </w:rPr>
        <w:lastRenderedPageBreak/>
        <w:t>ОГЛАВЛЕНИЕ</w:t>
      </w:r>
    </w:p>
    <w:p w14:paraId="02D6568A" w14:textId="78BDE215" w:rsidR="002D5197" w:rsidRDefault="00DF42C3">
      <w:pPr>
        <w:pStyle w:val="12"/>
        <w:tabs>
          <w:tab w:val="right" w:leader="dot" w:pos="9061"/>
        </w:tabs>
        <w:rPr>
          <w:rFonts w:ascii="Calibri" w:hAnsi="Calibri"/>
          <w:b w:val="0"/>
          <w:noProof/>
          <w:kern w:val="2"/>
          <w:sz w:val="24"/>
        </w:rPr>
      </w:pPr>
      <w:r w:rsidRPr="00AC30F9">
        <w:rPr>
          <w:caps/>
        </w:rPr>
        <w:fldChar w:fldCharType="begin"/>
      </w:r>
      <w:r w:rsidR="00310633" w:rsidRPr="00AC30F9">
        <w:rPr>
          <w:caps/>
        </w:rPr>
        <w:instrText xml:space="preserve"> TOC \o "1-5" \h \z \u </w:instrText>
      </w:r>
      <w:r w:rsidRPr="00AC30F9">
        <w:rPr>
          <w:caps/>
        </w:rPr>
        <w:fldChar w:fldCharType="separate"/>
      </w:r>
      <w:hyperlink w:anchor="_Toc176845519" w:history="1">
        <w:r w:rsidR="002D5197" w:rsidRPr="00001A3C">
          <w:rPr>
            <w:rStyle w:val="a3"/>
            <w:noProof/>
          </w:rPr>
          <w:t>Темы</w:t>
        </w:r>
        <w:r w:rsidR="002D5197" w:rsidRPr="00001A3C">
          <w:rPr>
            <w:rStyle w:val="a3"/>
            <w:rFonts w:ascii="Arial Rounded MT Bold" w:hAnsi="Arial Rounded MT Bold"/>
            <w:noProof/>
          </w:rPr>
          <w:t xml:space="preserve"> </w:t>
        </w:r>
        <w:r w:rsidR="002D5197" w:rsidRPr="00001A3C">
          <w:rPr>
            <w:rStyle w:val="a3"/>
            <w:noProof/>
          </w:rPr>
          <w:t>дня</w:t>
        </w:r>
        <w:r w:rsidR="002D5197">
          <w:rPr>
            <w:noProof/>
            <w:webHidden/>
          </w:rPr>
          <w:tab/>
        </w:r>
        <w:r w:rsidR="002D5197">
          <w:rPr>
            <w:noProof/>
            <w:webHidden/>
          </w:rPr>
          <w:fldChar w:fldCharType="begin"/>
        </w:r>
        <w:r w:rsidR="002D5197">
          <w:rPr>
            <w:noProof/>
            <w:webHidden/>
          </w:rPr>
          <w:instrText xml:space="preserve"> PAGEREF _Toc176845519 \h </w:instrText>
        </w:r>
        <w:r w:rsidR="002D5197">
          <w:rPr>
            <w:noProof/>
            <w:webHidden/>
          </w:rPr>
        </w:r>
        <w:r w:rsidR="002D5197">
          <w:rPr>
            <w:noProof/>
            <w:webHidden/>
          </w:rPr>
          <w:fldChar w:fldCharType="separate"/>
        </w:r>
        <w:r w:rsidR="002D5197">
          <w:rPr>
            <w:noProof/>
            <w:webHidden/>
          </w:rPr>
          <w:t>2</w:t>
        </w:r>
        <w:r w:rsidR="002D5197">
          <w:rPr>
            <w:noProof/>
            <w:webHidden/>
          </w:rPr>
          <w:fldChar w:fldCharType="end"/>
        </w:r>
      </w:hyperlink>
    </w:p>
    <w:p w14:paraId="73C29005" w14:textId="0E793971" w:rsidR="002D5197" w:rsidRDefault="002D5197">
      <w:pPr>
        <w:pStyle w:val="12"/>
        <w:tabs>
          <w:tab w:val="right" w:leader="dot" w:pos="9061"/>
        </w:tabs>
        <w:rPr>
          <w:rFonts w:ascii="Calibri" w:hAnsi="Calibri"/>
          <w:b w:val="0"/>
          <w:noProof/>
          <w:kern w:val="2"/>
          <w:sz w:val="24"/>
        </w:rPr>
      </w:pPr>
      <w:hyperlink w:anchor="_Toc176845520" w:history="1">
        <w:r w:rsidRPr="00001A3C">
          <w:rPr>
            <w:rStyle w:val="a3"/>
            <w:noProof/>
          </w:rPr>
          <w:t>Цитаты дня</w:t>
        </w:r>
        <w:r>
          <w:rPr>
            <w:noProof/>
            <w:webHidden/>
          </w:rPr>
          <w:tab/>
        </w:r>
        <w:r>
          <w:rPr>
            <w:noProof/>
            <w:webHidden/>
          </w:rPr>
          <w:fldChar w:fldCharType="begin"/>
        </w:r>
        <w:r>
          <w:rPr>
            <w:noProof/>
            <w:webHidden/>
          </w:rPr>
          <w:instrText xml:space="preserve"> PAGEREF _Toc176845520 \h </w:instrText>
        </w:r>
        <w:r>
          <w:rPr>
            <w:noProof/>
            <w:webHidden/>
          </w:rPr>
        </w:r>
        <w:r>
          <w:rPr>
            <w:noProof/>
            <w:webHidden/>
          </w:rPr>
          <w:fldChar w:fldCharType="separate"/>
        </w:r>
        <w:r>
          <w:rPr>
            <w:noProof/>
            <w:webHidden/>
          </w:rPr>
          <w:t>3</w:t>
        </w:r>
        <w:r>
          <w:rPr>
            <w:noProof/>
            <w:webHidden/>
          </w:rPr>
          <w:fldChar w:fldCharType="end"/>
        </w:r>
      </w:hyperlink>
    </w:p>
    <w:p w14:paraId="0A1C1040" w14:textId="0B6D5733" w:rsidR="002D5197" w:rsidRDefault="002D5197">
      <w:pPr>
        <w:pStyle w:val="12"/>
        <w:tabs>
          <w:tab w:val="right" w:leader="dot" w:pos="9061"/>
        </w:tabs>
        <w:rPr>
          <w:rFonts w:ascii="Calibri" w:hAnsi="Calibri"/>
          <w:b w:val="0"/>
          <w:noProof/>
          <w:kern w:val="2"/>
          <w:sz w:val="24"/>
        </w:rPr>
      </w:pPr>
      <w:hyperlink w:anchor="_Toc176845521" w:history="1">
        <w:r w:rsidRPr="00001A3C">
          <w:rPr>
            <w:rStyle w:val="a3"/>
            <w:noProof/>
          </w:rPr>
          <w:t>НОВОСТИ ПЕНСИОННОЙ ОТРАСЛИ</w:t>
        </w:r>
        <w:r>
          <w:rPr>
            <w:noProof/>
            <w:webHidden/>
          </w:rPr>
          <w:tab/>
        </w:r>
        <w:r>
          <w:rPr>
            <w:noProof/>
            <w:webHidden/>
          </w:rPr>
          <w:fldChar w:fldCharType="begin"/>
        </w:r>
        <w:r>
          <w:rPr>
            <w:noProof/>
            <w:webHidden/>
          </w:rPr>
          <w:instrText xml:space="preserve"> PAGEREF _Toc176845521 \h </w:instrText>
        </w:r>
        <w:r>
          <w:rPr>
            <w:noProof/>
            <w:webHidden/>
          </w:rPr>
        </w:r>
        <w:r>
          <w:rPr>
            <w:noProof/>
            <w:webHidden/>
          </w:rPr>
          <w:fldChar w:fldCharType="separate"/>
        </w:r>
        <w:r>
          <w:rPr>
            <w:noProof/>
            <w:webHidden/>
          </w:rPr>
          <w:t>10</w:t>
        </w:r>
        <w:r>
          <w:rPr>
            <w:noProof/>
            <w:webHidden/>
          </w:rPr>
          <w:fldChar w:fldCharType="end"/>
        </w:r>
      </w:hyperlink>
    </w:p>
    <w:p w14:paraId="71A8182D" w14:textId="1A17A03F" w:rsidR="002D5197" w:rsidRDefault="002D5197">
      <w:pPr>
        <w:pStyle w:val="12"/>
        <w:tabs>
          <w:tab w:val="right" w:leader="dot" w:pos="9061"/>
        </w:tabs>
        <w:rPr>
          <w:rFonts w:ascii="Calibri" w:hAnsi="Calibri"/>
          <w:b w:val="0"/>
          <w:noProof/>
          <w:kern w:val="2"/>
          <w:sz w:val="24"/>
        </w:rPr>
      </w:pPr>
      <w:hyperlink w:anchor="_Toc176845522" w:history="1">
        <w:r w:rsidRPr="00001A3C">
          <w:rPr>
            <w:rStyle w:val="a3"/>
            <w:noProof/>
          </w:rPr>
          <w:t>Новости отрасли НПФ</w:t>
        </w:r>
        <w:r>
          <w:rPr>
            <w:noProof/>
            <w:webHidden/>
          </w:rPr>
          <w:tab/>
        </w:r>
        <w:r>
          <w:rPr>
            <w:noProof/>
            <w:webHidden/>
          </w:rPr>
          <w:fldChar w:fldCharType="begin"/>
        </w:r>
        <w:r>
          <w:rPr>
            <w:noProof/>
            <w:webHidden/>
          </w:rPr>
          <w:instrText xml:space="preserve"> PAGEREF _Toc176845522 \h </w:instrText>
        </w:r>
        <w:r>
          <w:rPr>
            <w:noProof/>
            <w:webHidden/>
          </w:rPr>
        </w:r>
        <w:r>
          <w:rPr>
            <w:noProof/>
            <w:webHidden/>
          </w:rPr>
          <w:fldChar w:fldCharType="separate"/>
        </w:r>
        <w:r>
          <w:rPr>
            <w:noProof/>
            <w:webHidden/>
          </w:rPr>
          <w:t>10</w:t>
        </w:r>
        <w:r>
          <w:rPr>
            <w:noProof/>
            <w:webHidden/>
          </w:rPr>
          <w:fldChar w:fldCharType="end"/>
        </w:r>
      </w:hyperlink>
    </w:p>
    <w:p w14:paraId="58B467A3" w14:textId="67D88242" w:rsidR="002D5197" w:rsidRDefault="002D5197">
      <w:pPr>
        <w:pStyle w:val="21"/>
        <w:tabs>
          <w:tab w:val="right" w:leader="dot" w:pos="9061"/>
        </w:tabs>
        <w:rPr>
          <w:rFonts w:ascii="Calibri" w:hAnsi="Calibri"/>
          <w:noProof/>
          <w:kern w:val="2"/>
        </w:rPr>
      </w:pPr>
      <w:hyperlink w:anchor="_Toc176845523" w:history="1">
        <w:r w:rsidRPr="00001A3C">
          <w:rPr>
            <w:rStyle w:val="a3"/>
            <w:noProof/>
          </w:rPr>
          <w:t>НАПФ, 09.09.2024, НАПФ представил итоги Мониторинга отдельных показателей НПФ по НПО за 2023 год</w:t>
        </w:r>
        <w:r>
          <w:rPr>
            <w:noProof/>
            <w:webHidden/>
          </w:rPr>
          <w:tab/>
        </w:r>
        <w:r>
          <w:rPr>
            <w:noProof/>
            <w:webHidden/>
          </w:rPr>
          <w:fldChar w:fldCharType="begin"/>
        </w:r>
        <w:r>
          <w:rPr>
            <w:noProof/>
            <w:webHidden/>
          </w:rPr>
          <w:instrText xml:space="preserve"> PAGEREF _Toc176845523 \h </w:instrText>
        </w:r>
        <w:r>
          <w:rPr>
            <w:noProof/>
            <w:webHidden/>
          </w:rPr>
        </w:r>
        <w:r>
          <w:rPr>
            <w:noProof/>
            <w:webHidden/>
          </w:rPr>
          <w:fldChar w:fldCharType="separate"/>
        </w:r>
        <w:r>
          <w:rPr>
            <w:noProof/>
            <w:webHidden/>
          </w:rPr>
          <w:t>10</w:t>
        </w:r>
        <w:r>
          <w:rPr>
            <w:noProof/>
            <w:webHidden/>
          </w:rPr>
          <w:fldChar w:fldCharType="end"/>
        </w:r>
      </w:hyperlink>
    </w:p>
    <w:p w14:paraId="1BF8CAA2" w14:textId="70C4A4E2" w:rsidR="002D5197" w:rsidRDefault="002D5197">
      <w:pPr>
        <w:pStyle w:val="31"/>
        <w:rPr>
          <w:rFonts w:ascii="Calibri" w:hAnsi="Calibri"/>
          <w:kern w:val="2"/>
        </w:rPr>
      </w:pPr>
      <w:hyperlink w:anchor="_Toc176845524" w:history="1">
        <w:r w:rsidRPr="00001A3C">
          <w:rPr>
            <w:rStyle w:val="a3"/>
          </w:rPr>
          <w:t>Саморегулируемая организация Национальная ассоциация негосударственных пенсионных фондов представила результаты ежегодного Мониторинга отдельных показателей НПФ по НПО за 2023 год. Аналогичные опросы проводились среди членов НАПФ также по результатам 2018-2022 гг. Полученные данные позволяют провести анализ динамики деятельности НПФ на рынке НПО, выявить тенденции развития пенсионного рынка, а также факторов, оказывающих влияние на сегменты корпоративного и индивидуального НПО, в том числе задавались вопросы про программу долгосрочных сбережений (ПДС), к запуску которой НПФ готовились в течении прошлого года.</w:t>
        </w:r>
        <w:r>
          <w:rPr>
            <w:webHidden/>
          </w:rPr>
          <w:tab/>
        </w:r>
        <w:r>
          <w:rPr>
            <w:webHidden/>
          </w:rPr>
          <w:fldChar w:fldCharType="begin"/>
        </w:r>
        <w:r>
          <w:rPr>
            <w:webHidden/>
          </w:rPr>
          <w:instrText xml:space="preserve"> PAGEREF _Toc176845524 \h </w:instrText>
        </w:r>
        <w:r>
          <w:rPr>
            <w:webHidden/>
          </w:rPr>
        </w:r>
        <w:r>
          <w:rPr>
            <w:webHidden/>
          </w:rPr>
          <w:fldChar w:fldCharType="separate"/>
        </w:r>
        <w:r>
          <w:rPr>
            <w:webHidden/>
          </w:rPr>
          <w:t>10</w:t>
        </w:r>
        <w:r>
          <w:rPr>
            <w:webHidden/>
          </w:rPr>
          <w:fldChar w:fldCharType="end"/>
        </w:r>
      </w:hyperlink>
    </w:p>
    <w:p w14:paraId="32826A57" w14:textId="6B406B35" w:rsidR="002D5197" w:rsidRDefault="002D5197">
      <w:pPr>
        <w:pStyle w:val="21"/>
        <w:tabs>
          <w:tab w:val="right" w:leader="dot" w:pos="9061"/>
        </w:tabs>
        <w:rPr>
          <w:rFonts w:ascii="Calibri" w:hAnsi="Calibri"/>
          <w:noProof/>
          <w:kern w:val="2"/>
        </w:rPr>
      </w:pPr>
      <w:hyperlink w:anchor="_Toc176845525" w:history="1">
        <w:r w:rsidRPr="00001A3C">
          <w:rPr>
            <w:rStyle w:val="a3"/>
            <w:noProof/>
          </w:rPr>
          <w:t>Ведомости, 09.09.2024, Количество проездов по проспекту Багратиона за год превысило 7,6 млн</w:t>
        </w:r>
        <w:r>
          <w:rPr>
            <w:noProof/>
            <w:webHidden/>
          </w:rPr>
          <w:tab/>
        </w:r>
        <w:r>
          <w:rPr>
            <w:noProof/>
            <w:webHidden/>
          </w:rPr>
          <w:fldChar w:fldCharType="begin"/>
        </w:r>
        <w:r>
          <w:rPr>
            <w:noProof/>
            <w:webHidden/>
          </w:rPr>
          <w:instrText xml:space="preserve"> PAGEREF _Toc176845525 \h </w:instrText>
        </w:r>
        <w:r>
          <w:rPr>
            <w:noProof/>
            <w:webHidden/>
          </w:rPr>
        </w:r>
        <w:r>
          <w:rPr>
            <w:noProof/>
            <w:webHidden/>
          </w:rPr>
          <w:fldChar w:fldCharType="separate"/>
        </w:r>
        <w:r>
          <w:rPr>
            <w:noProof/>
            <w:webHidden/>
          </w:rPr>
          <w:t>12</w:t>
        </w:r>
        <w:r>
          <w:rPr>
            <w:noProof/>
            <w:webHidden/>
          </w:rPr>
          <w:fldChar w:fldCharType="end"/>
        </w:r>
      </w:hyperlink>
    </w:p>
    <w:p w14:paraId="50365C01" w14:textId="56C40778" w:rsidR="002D5197" w:rsidRDefault="002D5197">
      <w:pPr>
        <w:pStyle w:val="31"/>
        <w:rPr>
          <w:rFonts w:ascii="Calibri" w:hAnsi="Calibri"/>
          <w:kern w:val="2"/>
        </w:rPr>
      </w:pPr>
      <w:hyperlink w:anchor="_Toc176845526" w:history="1">
        <w:r w:rsidRPr="00001A3C">
          <w:rPr>
            <w:rStyle w:val="a3"/>
          </w:rPr>
          <w:t>Количество проездов по проспекту Багратиона (Северный дублер Кутузовского проспекта) с момента запуска движения превысило 7,6 млн. Об этом «Ведомости. Стране» сообщили в Российском фонде прямых инвестиций (РФПИ). Итоги за год функционирования магистрали подвели АО «НПФ «Газфонд»«, ЗАО «Лидер» и РФПИ.</w:t>
        </w:r>
        <w:r>
          <w:rPr>
            <w:webHidden/>
          </w:rPr>
          <w:tab/>
        </w:r>
        <w:r>
          <w:rPr>
            <w:webHidden/>
          </w:rPr>
          <w:fldChar w:fldCharType="begin"/>
        </w:r>
        <w:r>
          <w:rPr>
            <w:webHidden/>
          </w:rPr>
          <w:instrText xml:space="preserve"> PAGEREF _Toc176845526 \h </w:instrText>
        </w:r>
        <w:r>
          <w:rPr>
            <w:webHidden/>
          </w:rPr>
        </w:r>
        <w:r>
          <w:rPr>
            <w:webHidden/>
          </w:rPr>
          <w:fldChar w:fldCharType="separate"/>
        </w:r>
        <w:r>
          <w:rPr>
            <w:webHidden/>
          </w:rPr>
          <w:t>12</w:t>
        </w:r>
        <w:r>
          <w:rPr>
            <w:webHidden/>
          </w:rPr>
          <w:fldChar w:fldCharType="end"/>
        </w:r>
      </w:hyperlink>
    </w:p>
    <w:p w14:paraId="50746861" w14:textId="6BDF554D" w:rsidR="002D5197" w:rsidRDefault="002D5197">
      <w:pPr>
        <w:pStyle w:val="21"/>
        <w:tabs>
          <w:tab w:val="right" w:leader="dot" w:pos="9061"/>
        </w:tabs>
        <w:rPr>
          <w:rFonts w:ascii="Calibri" w:hAnsi="Calibri"/>
          <w:noProof/>
          <w:kern w:val="2"/>
        </w:rPr>
      </w:pPr>
      <w:hyperlink w:anchor="_Toc176845527" w:history="1">
        <w:r w:rsidRPr="00001A3C">
          <w:rPr>
            <w:rStyle w:val="a3"/>
            <w:noProof/>
          </w:rPr>
          <w:t>РИА Новости, 09.09.2024, Количество проездов по проспекту Багратиона в Москве за год превысило 7,6 млн - РФПИ</w:t>
        </w:r>
        <w:r>
          <w:rPr>
            <w:noProof/>
            <w:webHidden/>
          </w:rPr>
          <w:tab/>
        </w:r>
        <w:r>
          <w:rPr>
            <w:noProof/>
            <w:webHidden/>
          </w:rPr>
          <w:fldChar w:fldCharType="begin"/>
        </w:r>
        <w:r>
          <w:rPr>
            <w:noProof/>
            <w:webHidden/>
          </w:rPr>
          <w:instrText xml:space="preserve"> PAGEREF _Toc176845527 \h </w:instrText>
        </w:r>
        <w:r>
          <w:rPr>
            <w:noProof/>
            <w:webHidden/>
          </w:rPr>
        </w:r>
        <w:r>
          <w:rPr>
            <w:noProof/>
            <w:webHidden/>
          </w:rPr>
          <w:fldChar w:fldCharType="separate"/>
        </w:r>
        <w:r>
          <w:rPr>
            <w:noProof/>
            <w:webHidden/>
          </w:rPr>
          <w:t>13</w:t>
        </w:r>
        <w:r>
          <w:rPr>
            <w:noProof/>
            <w:webHidden/>
          </w:rPr>
          <w:fldChar w:fldCharType="end"/>
        </w:r>
      </w:hyperlink>
    </w:p>
    <w:p w14:paraId="1CD53F29" w14:textId="2A64EE61" w:rsidR="002D5197" w:rsidRDefault="002D5197">
      <w:pPr>
        <w:pStyle w:val="31"/>
        <w:rPr>
          <w:rFonts w:ascii="Calibri" w:hAnsi="Calibri"/>
          <w:kern w:val="2"/>
        </w:rPr>
      </w:pPr>
      <w:hyperlink w:anchor="_Toc176845528" w:history="1">
        <w:r w:rsidRPr="00001A3C">
          <w:rPr>
            <w:rStyle w:val="a3"/>
          </w:rPr>
          <w:t>Количество проездов по проспекту Багратиона в Москве превысило 7,6 миллиона за год с момента запуска движения в сентябре 2023 года, говорится в сообщении Российского фонда прямых инвестиций (РФПИ).</w:t>
        </w:r>
        <w:r>
          <w:rPr>
            <w:webHidden/>
          </w:rPr>
          <w:tab/>
        </w:r>
        <w:r>
          <w:rPr>
            <w:webHidden/>
          </w:rPr>
          <w:fldChar w:fldCharType="begin"/>
        </w:r>
        <w:r>
          <w:rPr>
            <w:webHidden/>
          </w:rPr>
          <w:instrText xml:space="preserve"> PAGEREF _Toc176845528 \h </w:instrText>
        </w:r>
        <w:r>
          <w:rPr>
            <w:webHidden/>
          </w:rPr>
        </w:r>
        <w:r>
          <w:rPr>
            <w:webHidden/>
          </w:rPr>
          <w:fldChar w:fldCharType="separate"/>
        </w:r>
        <w:r>
          <w:rPr>
            <w:webHidden/>
          </w:rPr>
          <w:t>13</w:t>
        </w:r>
        <w:r>
          <w:rPr>
            <w:webHidden/>
          </w:rPr>
          <w:fldChar w:fldCharType="end"/>
        </w:r>
      </w:hyperlink>
    </w:p>
    <w:p w14:paraId="3BE4CD47" w14:textId="126CB041" w:rsidR="002D5197" w:rsidRDefault="002D5197">
      <w:pPr>
        <w:pStyle w:val="21"/>
        <w:tabs>
          <w:tab w:val="right" w:leader="dot" w:pos="9061"/>
        </w:tabs>
        <w:rPr>
          <w:rFonts w:ascii="Calibri" w:hAnsi="Calibri"/>
          <w:noProof/>
          <w:kern w:val="2"/>
        </w:rPr>
      </w:pPr>
      <w:hyperlink w:anchor="_Toc176845529" w:history="1">
        <w:r w:rsidRPr="00001A3C">
          <w:rPr>
            <w:rStyle w:val="a3"/>
            <w:noProof/>
          </w:rPr>
          <w:t>Пенсия.pro, 09.09.2024, НПФ «Достойное Будущее» прошел стресс-тест Банка России</w:t>
        </w:r>
        <w:r>
          <w:rPr>
            <w:noProof/>
            <w:webHidden/>
          </w:rPr>
          <w:tab/>
        </w:r>
        <w:r>
          <w:rPr>
            <w:noProof/>
            <w:webHidden/>
          </w:rPr>
          <w:fldChar w:fldCharType="begin"/>
        </w:r>
        <w:r>
          <w:rPr>
            <w:noProof/>
            <w:webHidden/>
          </w:rPr>
          <w:instrText xml:space="preserve"> PAGEREF _Toc176845529 \h </w:instrText>
        </w:r>
        <w:r>
          <w:rPr>
            <w:noProof/>
            <w:webHidden/>
          </w:rPr>
        </w:r>
        <w:r>
          <w:rPr>
            <w:noProof/>
            <w:webHidden/>
          </w:rPr>
          <w:fldChar w:fldCharType="separate"/>
        </w:r>
        <w:r>
          <w:rPr>
            <w:noProof/>
            <w:webHidden/>
          </w:rPr>
          <w:t>14</w:t>
        </w:r>
        <w:r>
          <w:rPr>
            <w:noProof/>
            <w:webHidden/>
          </w:rPr>
          <w:fldChar w:fldCharType="end"/>
        </w:r>
      </w:hyperlink>
    </w:p>
    <w:p w14:paraId="53A3FE46" w14:textId="2AB81EDA" w:rsidR="002D5197" w:rsidRDefault="002D5197">
      <w:pPr>
        <w:pStyle w:val="31"/>
        <w:rPr>
          <w:rFonts w:ascii="Calibri" w:hAnsi="Calibri"/>
          <w:kern w:val="2"/>
        </w:rPr>
      </w:pPr>
      <w:hyperlink w:anchor="_Toc176845530" w:history="1">
        <w:r w:rsidRPr="00001A3C">
          <w:rPr>
            <w:rStyle w:val="a3"/>
          </w:rPr>
          <w:t>Негосударственный пенсионный фонд «Достойное будущее» завершил процедуру стресс-тестирования финансовой устойчивости на основе обновленных сценариев Банка России.</w:t>
        </w:r>
        <w:r>
          <w:rPr>
            <w:webHidden/>
          </w:rPr>
          <w:tab/>
        </w:r>
        <w:r>
          <w:rPr>
            <w:webHidden/>
          </w:rPr>
          <w:fldChar w:fldCharType="begin"/>
        </w:r>
        <w:r>
          <w:rPr>
            <w:webHidden/>
          </w:rPr>
          <w:instrText xml:space="preserve"> PAGEREF _Toc176845530 \h </w:instrText>
        </w:r>
        <w:r>
          <w:rPr>
            <w:webHidden/>
          </w:rPr>
        </w:r>
        <w:r>
          <w:rPr>
            <w:webHidden/>
          </w:rPr>
          <w:fldChar w:fldCharType="separate"/>
        </w:r>
        <w:r>
          <w:rPr>
            <w:webHidden/>
          </w:rPr>
          <w:t>14</w:t>
        </w:r>
        <w:r>
          <w:rPr>
            <w:webHidden/>
          </w:rPr>
          <w:fldChar w:fldCharType="end"/>
        </w:r>
      </w:hyperlink>
    </w:p>
    <w:p w14:paraId="555EA955" w14:textId="632441EC" w:rsidR="002D5197" w:rsidRDefault="002D5197">
      <w:pPr>
        <w:pStyle w:val="21"/>
        <w:tabs>
          <w:tab w:val="right" w:leader="dot" w:pos="9061"/>
        </w:tabs>
        <w:rPr>
          <w:rFonts w:ascii="Calibri" w:hAnsi="Calibri"/>
          <w:noProof/>
          <w:kern w:val="2"/>
        </w:rPr>
      </w:pPr>
      <w:hyperlink w:anchor="_Toc176845531" w:history="1">
        <w:r w:rsidRPr="00001A3C">
          <w:rPr>
            <w:rStyle w:val="a3"/>
            <w:noProof/>
          </w:rPr>
          <w:t>Ваш Пенсионный Брокер, 09.09.2024, НПФ «БЛАГОСОСТОЯНИЕ» – партнер XVI ежегодного Слета молодежи ОАО «РЖД»</w:t>
        </w:r>
        <w:r>
          <w:rPr>
            <w:noProof/>
            <w:webHidden/>
          </w:rPr>
          <w:tab/>
        </w:r>
        <w:r>
          <w:rPr>
            <w:noProof/>
            <w:webHidden/>
          </w:rPr>
          <w:fldChar w:fldCharType="begin"/>
        </w:r>
        <w:r>
          <w:rPr>
            <w:noProof/>
            <w:webHidden/>
          </w:rPr>
          <w:instrText xml:space="preserve"> PAGEREF _Toc176845531 \h </w:instrText>
        </w:r>
        <w:r>
          <w:rPr>
            <w:noProof/>
            <w:webHidden/>
          </w:rPr>
        </w:r>
        <w:r>
          <w:rPr>
            <w:noProof/>
            <w:webHidden/>
          </w:rPr>
          <w:fldChar w:fldCharType="separate"/>
        </w:r>
        <w:r>
          <w:rPr>
            <w:noProof/>
            <w:webHidden/>
          </w:rPr>
          <w:t>14</w:t>
        </w:r>
        <w:r>
          <w:rPr>
            <w:noProof/>
            <w:webHidden/>
          </w:rPr>
          <w:fldChar w:fldCharType="end"/>
        </w:r>
      </w:hyperlink>
    </w:p>
    <w:p w14:paraId="2B92FCEB" w14:textId="4D2A93B0" w:rsidR="002D5197" w:rsidRDefault="002D5197">
      <w:pPr>
        <w:pStyle w:val="31"/>
        <w:rPr>
          <w:rFonts w:ascii="Calibri" w:hAnsi="Calibri"/>
          <w:kern w:val="2"/>
        </w:rPr>
      </w:pPr>
      <w:hyperlink w:anchor="_Toc176845532" w:history="1">
        <w:r w:rsidRPr="00001A3C">
          <w:rPr>
            <w:rStyle w:val="a3"/>
          </w:rPr>
          <w:t>НПФ «БЛАГОСОСТОЯНИЕ» выступит партнером самого знакового и масштабного события для молодых железнодорожников – ежегодного Слета молодежи ОАО «РЖД». Мероприятие состоится с 16 по 22 сентября в Подмосковье.</w:t>
        </w:r>
        <w:r>
          <w:rPr>
            <w:webHidden/>
          </w:rPr>
          <w:tab/>
        </w:r>
        <w:r>
          <w:rPr>
            <w:webHidden/>
          </w:rPr>
          <w:fldChar w:fldCharType="begin"/>
        </w:r>
        <w:r>
          <w:rPr>
            <w:webHidden/>
          </w:rPr>
          <w:instrText xml:space="preserve"> PAGEREF _Toc176845532 \h </w:instrText>
        </w:r>
        <w:r>
          <w:rPr>
            <w:webHidden/>
          </w:rPr>
        </w:r>
        <w:r>
          <w:rPr>
            <w:webHidden/>
          </w:rPr>
          <w:fldChar w:fldCharType="separate"/>
        </w:r>
        <w:r>
          <w:rPr>
            <w:webHidden/>
          </w:rPr>
          <w:t>14</w:t>
        </w:r>
        <w:r>
          <w:rPr>
            <w:webHidden/>
          </w:rPr>
          <w:fldChar w:fldCharType="end"/>
        </w:r>
      </w:hyperlink>
    </w:p>
    <w:p w14:paraId="40FD9172" w14:textId="63791260" w:rsidR="002D5197" w:rsidRDefault="002D5197">
      <w:pPr>
        <w:pStyle w:val="21"/>
        <w:tabs>
          <w:tab w:val="right" w:leader="dot" w:pos="9061"/>
        </w:tabs>
        <w:rPr>
          <w:rFonts w:ascii="Calibri" w:hAnsi="Calibri"/>
          <w:noProof/>
          <w:kern w:val="2"/>
        </w:rPr>
      </w:pPr>
      <w:hyperlink w:anchor="_Toc176845533" w:history="1">
        <w:r w:rsidRPr="00001A3C">
          <w:rPr>
            <w:rStyle w:val="a3"/>
            <w:noProof/>
          </w:rPr>
          <w:t>Ваш Пенсионный Брокер, 09.09.2024, «Национальный НПФ» принял участие в праздновании Дня работников нефтяной и газовой промышленности в Альметьевске</w:t>
        </w:r>
        <w:r>
          <w:rPr>
            <w:noProof/>
            <w:webHidden/>
          </w:rPr>
          <w:tab/>
        </w:r>
        <w:r>
          <w:rPr>
            <w:noProof/>
            <w:webHidden/>
          </w:rPr>
          <w:fldChar w:fldCharType="begin"/>
        </w:r>
        <w:r>
          <w:rPr>
            <w:noProof/>
            <w:webHidden/>
          </w:rPr>
          <w:instrText xml:space="preserve"> PAGEREF _Toc176845533 \h </w:instrText>
        </w:r>
        <w:r>
          <w:rPr>
            <w:noProof/>
            <w:webHidden/>
          </w:rPr>
        </w:r>
        <w:r>
          <w:rPr>
            <w:noProof/>
            <w:webHidden/>
          </w:rPr>
          <w:fldChar w:fldCharType="separate"/>
        </w:r>
        <w:r>
          <w:rPr>
            <w:noProof/>
            <w:webHidden/>
          </w:rPr>
          <w:t>15</w:t>
        </w:r>
        <w:r>
          <w:rPr>
            <w:noProof/>
            <w:webHidden/>
          </w:rPr>
          <w:fldChar w:fldCharType="end"/>
        </w:r>
      </w:hyperlink>
    </w:p>
    <w:p w14:paraId="5AC1A698" w14:textId="6C8A77AC" w:rsidR="002D5197" w:rsidRDefault="002D5197">
      <w:pPr>
        <w:pStyle w:val="31"/>
        <w:rPr>
          <w:rFonts w:ascii="Calibri" w:hAnsi="Calibri"/>
          <w:kern w:val="2"/>
        </w:rPr>
      </w:pPr>
      <w:hyperlink w:anchor="_Toc176845534" w:history="1">
        <w:r w:rsidRPr="00001A3C">
          <w:rPr>
            <w:rStyle w:val="a3"/>
          </w:rPr>
          <w:t>Уже традиционно «Национальный НПФ» присоединился к празднованию «Дня нефтяника», организованному ГК Татнефть. Праздник прошёл в рамках концепции экосистемы образования, которая охватывает все этапы жизни человека — от детского сада до зрелого возраста.</w:t>
        </w:r>
        <w:r>
          <w:rPr>
            <w:webHidden/>
          </w:rPr>
          <w:tab/>
        </w:r>
        <w:r>
          <w:rPr>
            <w:webHidden/>
          </w:rPr>
          <w:fldChar w:fldCharType="begin"/>
        </w:r>
        <w:r>
          <w:rPr>
            <w:webHidden/>
          </w:rPr>
          <w:instrText xml:space="preserve"> PAGEREF _Toc176845534 \h </w:instrText>
        </w:r>
        <w:r>
          <w:rPr>
            <w:webHidden/>
          </w:rPr>
        </w:r>
        <w:r>
          <w:rPr>
            <w:webHidden/>
          </w:rPr>
          <w:fldChar w:fldCharType="separate"/>
        </w:r>
        <w:r>
          <w:rPr>
            <w:webHidden/>
          </w:rPr>
          <w:t>15</w:t>
        </w:r>
        <w:r>
          <w:rPr>
            <w:webHidden/>
          </w:rPr>
          <w:fldChar w:fldCharType="end"/>
        </w:r>
      </w:hyperlink>
    </w:p>
    <w:p w14:paraId="5220E970" w14:textId="32C0BDEE" w:rsidR="002D5197" w:rsidRDefault="002D5197">
      <w:pPr>
        <w:pStyle w:val="12"/>
        <w:tabs>
          <w:tab w:val="right" w:leader="dot" w:pos="9061"/>
        </w:tabs>
        <w:rPr>
          <w:rFonts w:ascii="Calibri" w:hAnsi="Calibri"/>
          <w:b w:val="0"/>
          <w:noProof/>
          <w:kern w:val="2"/>
          <w:sz w:val="24"/>
        </w:rPr>
      </w:pPr>
      <w:hyperlink w:anchor="_Toc176845535" w:history="1">
        <w:r w:rsidRPr="00001A3C">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_Toc176845535 \h </w:instrText>
        </w:r>
        <w:r>
          <w:rPr>
            <w:noProof/>
            <w:webHidden/>
          </w:rPr>
        </w:r>
        <w:r>
          <w:rPr>
            <w:noProof/>
            <w:webHidden/>
          </w:rPr>
          <w:fldChar w:fldCharType="separate"/>
        </w:r>
        <w:r>
          <w:rPr>
            <w:noProof/>
            <w:webHidden/>
          </w:rPr>
          <w:t>15</w:t>
        </w:r>
        <w:r>
          <w:rPr>
            <w:noProof/>
            <w:webHidden/>
          </w:rPr>
          <w:fldChar w:fldCharType="end"/>
        </w:r>
      </w:hyperlink>
    </w:p>
    <w:p w14:paraId="53A84DD2" w14:textId="530CFC11" w:rsidR="002D5197" w:rsidRDefault="002D5197">
      <w:pPr>
        <w:pStyle w:val="21"/>
        <w:tabs>
          <w:tab w:val="right" w:leader="dot" w:pos="9061"/>
        </w:tabs>
        <w:rPr>
          <w:rFonts w:ascii="Calibri" w:hAnsi="Calibri"/>
          <w:noProof/>
          <w:kern w:val="2"/>
        </w:rPr>
      </w:pPr>
      <w:hyperlink w:anchor="_Toc176845536" w:history="1">
        <w:r w:rsidRPr="00001A3C">
          <w:rPr>
            <w:rStyle w:val="a3"/>
            <w:noProof/>
          </w:rPr>
          <w:t>Ваш Пенсионный Брокер, 09.09.2024, Кешбэк от НПФ «Достойное БУДУЩЕЕ»: 2 000 бонусных рублей за единовременный взнос в ПДС</w:t>
        </w:r>
        <w:r>
          <w:rPr>
            <w:noProof/>
            <w:webHidden/>
          </w:rPr>
          <w:tab/>
        </w:r>
        <w:r>
          <w:rPr>
            <w:noProof/>
            <w:webHidden/>
          </w:rPr>
          <w:fldChar w:fldCharType="begin"/>
        </w:r>
        <w:r>
          <w:rPr>
            <w:noProof/>
            <w:webHidden/>
          </w:rPr>
          <w:instrText xml:space="preserve"> PAGEREF _Toc176845536 \h </w:instrText>
        </w:r>
        <w:r>
          <w:rPr>
            <w:noProof/>
            <w:webHidden/>
          </w:rPr>
        </w:r>
        <w:r>
          <w:rPr>
            <w:noProof/>
            <w:webHidden/>
          </w:rPr>
          <w:fldChar w:fldCharType="separate"/>
        </w:r>
        <w:r>
          <w:rPr>
            <w:noProof/>
            <w:webHidden/>
          </w:rPr>
          <w:t>15</w:t>
        </w:r>
        <w:r>
          <w:rPr>
            <w:noProof/>
            <w:webHidden/>
          </w:rPr>
          <w:fldChar w:fldCharType="end"/>
        </w:r>
      </w:hyperlink>
    </w:p>
    <w:p w14:paraId="7ABE4CD9" w14:textId="5CEFA0B9" w:rsidR="002D5197" w:rsidRDefault="002D5197">
      <w:pPr>
        <w:pStyle w:val="31"/>
        <w:rPr>
          <w:rFonts w:ascii="Calibri" w:hAnsi="Calibri"/>
          <w:kern w:val="2"/>
        </w:rPr>
      </w:pPr>
      <w:hyperlink w:anchor="_Toc176845537" w:history="1">
        <w:r w:rsidRPr="00001A3C">
          <w:rPr>
            <w:rStyle w:val="a3"/>
          </w:rPr>
          <w:t>АО «НПФ «Достойное БУДУЩЕЕ» проводит акцию «Получи 2000 бонусов за единовременный взнос в ПДС». Цель акции – стимулировать клиентов к активному формированию личных накоплений по программе долгосрочных сбережений (ПДС). Акция действует в период с 4 сентября по 6 октября 2024 года.</w:t>
        </w:r>
        <w:r>
          <w:rPr>
            <w:webHidden/>
          </w:rPr>
          <w:tab/>
        </w:r>
        <w:r>
          <w:rPr>
            <w:webHidden/>
          </w:rPr>
          <w:fldChar w:fldCharType="begin"/>
        </w:r>
        <w:r>
          <w:rPr>
            <w:webHidden/>
          </w:rPr>
          <w:instrText xml:space="preserve"> PAGEREF _Toc176845537 \h </w:instrText>
        </w:r>
        <w:r>
          <w:rPr>
            <w:webHidden/>
          </w:rPr>
        </w:r>
        <w:r>
          <w:rPr>
            <w:webHidden/>
          </w:rPr>
          <w:fldChar w:fldCharType="separate"/>
        </w:r>
        <w:r>
          <w:rPr>
            <w:webHidden/>
          </w:rPr>
          <w:t>15</w:t>
        </w:r>
        <w:r>
          <w:rPr>
            <w:webHidden/>
          </w:rPr>
          <w:fldChar w:fldCharType="end"/>
        </w:r>
      </w:hyperlink>
    </w:p>
    <w:p w14:paraId="71971FAF" w14:textId="665A9DC7" w:rsidR="002D5197" w:rsidRDefault="002D5197">
      <w:pPr>
        <w:pStyle w:val="21"/>
        <w:tabs>
          <w:tab w:val="right" w:leader="dot" w:pos="9061"/>
        </w:tabs>
        <w:rPr>
          <w:rFonts w:ascii="Calibri" w:hAnsi="Calibri"/>
          <w:noProof/>
          <w:kern w:val="2"/>
        </w:rPr>
      </w:pPr>
      <w:hyperlink w:anchor="_Toc176845538" w:history="1">
        <w:r w:rsidRPr="00001A3C">
          <w:rPr>
            <w:rStyle w:val="a3"/>
            <w:noProof/>
          </w:rPr>
          <w:t>Ваш Пенсионный Брокер, 09.09.2024, Кешбэк от НПФ «Телеком-Союз»: 2000 бонусных рублей за единовременный взнос в ПДС</w:t>
        </w:r>
        <w:r>
          <w:rPr>
            <w:noProof/>
            <w:webHidden/>
          </w:rPr>
          <w:tab/>
        </w:r>
        <w:r>
          <w:rPr>
            <w:noProof/>
            <w:webHidden/>
          </w:rPr>
          <w:fldChar w:fldCharType="begin"/>
        </w:r>
        <w:r>
          <w:rPr>
            <w:noProof/>
            <w:webHidden/>
          </w:rPr>
          <w:instrText xml:space="preserve"> PAGEREF _Toc176845538 \h </w:instrText>
        </w:r>
        <w:r>
          <w:rPr>
            <w:noProof/>
            <w:webHidden/>
          </w:rPr>
        </w:r>
        <w:r>
          <w:rPr>
            <w:noProof/>
            <w:webHidden/>
          </w:rPr>
          <w:fldChar w:fldCharType="separate"/>
        </w:r>
        <w:r>
          <w:rPr>
            <w:noProof/>
            <w:webHidden/>
          </w:rPr>
          <w:t>16</w:t>
        </w:r>
        <w:r>
          <w:rPr>
            <w:noProof/>
            <w:webHidden/>
          </w:rPr>
          <w:fldChar w:fldCharType="end"/>
        </w:r>
      </w:hyperlink>
    </w:p>
    <w:p w14:paraId="4DA76A58" w14:textId="40738BE1" w:rsidR="002D5197" w:rsidRDefault="002D5197">
      <w:pPr>
        <w:pStyle w:val="31"/>
        <w:rPr>
          <w:rFonts w:ascii="Calibri" w:hAnsi="Calibri"/>
          <w:kern w:val="2"/>
        </w:rPr>
      </w:pPr>
      <w:hyperlink w:anchor="_Toc176845539" w:history="1">
        <w:r w:rsidRPr="00001A3C">
          <w:rPr>
            <w:rStyle w:val="a3"/>
          </w:rPr>
          <w:t>АО «НПФ «Телеком-Союз» проводит акцию «Получи 2000 бонусов за единовременный взнос в ПДС». Цель акции – стимулировать клиентов к активному формированию личных накоплений по программе долгосрочных сбережений (ПДС). Акция действует в период с 4 сентября по 6 октября 2024 года.</w:t>
        </w:r>
        <w:r>
          <w:rPr>
            <w:webHidden/>
          </w:rPr>
          <w:tab/>
        </w:r>
        <w:r>
          <w:rPr>
            <w:webHidden/>
          </w:rPr>
          <w:fldChar w:fldCharType="begin"/>
        </w:r>
        <w:r>
          <w:rPr>
            <w:webHidden/>
          </w:rPr>
          <w:instrText xml:space="preserve"> PAGEREF _Toc176845539 \h </w:instrText>
        </w:r>
        <w:r>
          <w:rPr>
            <w:webHidden/>
          </w:rPr>
        </w:r>
        <w:r>
          <w:rPr>
            <w:webHidden/>
          </w:rPr>
          <w:fldChar w:fldCharType="separate"/>
        </w:r>
        <w:r>
          <w:rPr>
            <w:webHidden/>
          </w:rPr>
          <w:t>16</w:t>
        </w:r>
        <w:r>
          <w:rPr>
            <w:webHidden/>
          </w:rPr>
          <w:fldChar w:fldCharType="end"/>
        </w:r>
      </w:hyperlink>
    </w:p>
    <w:p w14:paraId="2AA78FDB" w14:textId="3A3BC282" w:rsidR="002D5197" w:rsidRDefault="002D5197">
      <w:pPr>
        <w:pStyle w:val="21"/>
        <w:tabs>
          <w:tab w:val="right" w:leader="dot" w:pos="9061"/>
        </w:tabs>
        <w:rPr>
          <w:rFonts w:ascii="Calibri" w:hAnsi="Calibri"/>
          <w:noProof/>
          <w:kern w:val="2"/>
        </w:rPr>
      </w:pPr>
      <w:hyperlink w:anchor="_Toc176845540" w:history="1">
        <w:r w:rsidRPr="00001A3C">
          <w:rPr>
            <w:rStyle w:val="a3"/>
            <w:noProof/>
          </w:rPr>
          <w:t>АК&amp;М, 09.09.2024, Газпромбанк предлагает вклад «Перспективные сбережения» со ставкой до 25% годовых</w:t>
        </w:r>
        <w:r>
          <w:rPr>
            <w:noProof/>
            <w:webHidden/>
          </w:rPr>
          <w:tab/>
        </w:r>
        <w:r>
          <w:rPr>
            <w:noProof/>
            <w:webHidden/>
          </w:rPr>
          <w:fldChar w:fldCharType="begin"/>
        </w:r>
        <w:r>
          <w:rPr>
            <w:noProof/>
            <w:webHidden/>
          </w:rPr>
          <w:instrText xml:space="preserve"> PAGEREF _Toc176845540 \h </w:instrText>
        </w:r>
        <w:r>
          <w:rPr>
            <w:noProof/>
            <w:webHidden/>
          </w:rPr>
        </w:r>
        <w:r>
          <w:rPr>
            <w:noProof/>
            <w:webHidden/>
          </w:rPr>
          <w:fldChar w:fldCharType="separate"/>
        </w:r>
        <w:r>
          <w:rPr>
            <w:noProof/>
            <w:webHidden/>
          </w:rPr>
          <w:t>17</w:t>
        </w:r>
        <w:r>
          <w:rPr>
            <w:noProof/>
            <w:webHidden/>
          </w:rPr>
          <w:fldChar w:fldCharType="end"/>
        </w:r>
      </w:hyperlink>
    </w:p>
    <w:p w14:paraId="79468EE2" w14:textId="242D2E40" w:rsidR="002D5197" w:rsidRDefault="002D5197">
      <w:pPr>
        <w:pStyle w:val="31"/>
        <w:rPr>
          <w:rFonts w:ascii="Calibri" w:hAnsi="Calibri"/>
          <w:kern w:val="2"/>
        </w:rPr>
      </w:pPr>
      <w:hyperlink w:anchor="_Toc176845541" w:history="1">
        <w:r w:rsidRPr="00001A3C">
          <w:rPr>
            <w:rStyle w:val="a3"/>
          </w:rPr>
          <w:t>Газпромбанк повысил ставки по вкладу «Перспективные сбережения» с максимальной доходностью 25% годовых на сроке 91 день. Вклад открывается только с одновременным оформлением в банке договора долгосрочных сбережений с АО «НПФ ГАЗФОНД пенсионные накопления» и перечисления сберегательного взноса по указанному договору.</w:t>
        </w:r>
        <w:r>
          <w:rPr>
            <w:webHidden/>
          </w:rPr>
          <w:tab/>
        </w:r>
        <w:r>
          <w:rPr>
            <w:webHidden/>
          </w:rPr>
          <w:fldChar w:fldCharType="begin"/>
        </w:r>
        <w:r>
          <w:rPr>
            <w:webHidden/>
          </w:rPr>
          <w:instrText xml:space="preserve"> PAGEREF _Toc176845541 \h </w:instrText>
        </w:r>
        <w:r>
          <w:rPr>
            <w:webHidden/>
          </w:rPr>
        </w:r>
        <w:r>
          <w:rPr>
            <w:webHidden/>
          </w:rPr>
          <w:fldChar w:fldCharType="separate"/>
        </w:r>
        <w:r>
          <w:rPr>
            <w:webHidden/>
          </w:rPr>
          <w:t>17</w:t>
        </w:r>
        <w:r>
          <w:rPr>
            <w:webHidden/>
          </w:rPr>
          <w:fldChar w:fldCharType="end"/>
        </w:r>
      </w:hyperlink>
    </w:p>
    <w:p w14:paraId="22E47B80" w14:textId="46D6641C" w:rsidR="002D5197" w:rsidRDefault="002D5197">
      <w:pPr>
        <w:pStyle w:val="21"/>
        <w:tabs>
          <w:tab w:val="right" w:leader="dot" w:pos="9061"/>
        </w:tabs>
        <w:rPr>
          <w:rFonts w:ascii="Calibri" w:hAnsi="Calibri"/>
          <w:noProof/>
          <w:kern w:val="2"/>
        </w:rPr>
      </w:pPr>
      <w:hyperlink w:anchor="_Toc176845542" w:history="1">
        <w:r w:rsidRPr="00001A3C">
          <w:rPr>
            <w:rStyle w:val="a3"/>
            <w:noProof/>
          </w:rPr>
          <w:t>Пенсия.pro, 09.09.2024, Завести ПДС на ребенка — инструкция</w:t>
        </w:r>
        <w:r>
          <w:rPr>
            <w:noProof/>
            <w:webHidden/>
          </w:rPr>
          <w:tab/>
        </w:r>
        <w:r>
          <w:rPr>
            <w:noProof/>
            <w:webHidden/>
          </w:rPr>
          <w:fldChar w:fldCharType="begin"/>
        </w:r>
        <w:r>
          <w:rPr>
            <w:noProof/>
            <w:webHidden/>
          </w:rPr>
          <w:instrText xml:space="preserve"> PAGEREF _Toc176845542 \h </w:instrText>
        </w:r>
        <w:r>
          <w:rPr>
            <w:noProof/>
            <w:webHidden/>
          </w:rPr>
        </w:r>
        <w:r>
          <w:rPr>
            <w:noProof/>
            <w:webHidden/>
          </w:rPr>
          <w:fldChar w:fldCharType="separate"/>
        </w:r>
        <w:r>
          <w:rPr>
            <w:noProof/>
            <w:webHidden/>
          </w:rPr>
          <w:t>18</w:t>
        </w:r>
        <w:r>
          <w:rPr>
            <w:noProof/>
            <w:webHidden/>
          </w:rPr>
          <w:fldChar w:fldCharType="end"/>
        </w:r>
      </w:hyperlink>
    </w:p>
    <w:p w14:paraId="326299AB" w14:textId="32CEE88F" w:rsidR="002D5197" w:rsidRDefault="002D5197">
      <w:pPr>
        <w:pStyle w:val="31"/>
        <w:rPr>
          <w:rFonts w:ascii="Calibri" w:hAnsi="Calibri"/>
          <w:kern w:val="2"/>
        </w:rPr>
      </w:pPr>
      <w:hyperlink w:anchor="_Toc176845543" w:history="1">
        <w:r w:rsidRPr="00001A3C">
          <w:rPr>
            <w:rStyle w:val="a3"/>
          </w:rPr>
          <w:t>Министерство финансов в июле разъяснило порядок открытия детских счетов по программе долгосрочных сбережений (ПДС). Пенсия.про попросила читателей рассказать, кому уже удалось воспользоваться этой возможностью. Первой в редакцию написала женщина по имени Наталья. Ее опыт, рассчитываем, сможет пригодиться нашим читателям.</w:t>
        </w:r>
        <w:r>
          <w:rPr>
            <w:webHidden/>
          </w:rPr>
          <w:tab/>
        </w:r>
        <w:r>
          <w:rPr>
            <w:webHidden/>
          </w:rPr>
          <w:fldChar w:fldCharType="begin"/>
        </w:r>
        <w:r>
          <w:rPr>
            <w:webHidden/>
          </w:rPr>
          <w:instrText xml:space="preserve"> PAGEREF _Toc176845543 \h </w:instrText>
        </w:r>
        <w:r>
          <w:rPr>
            <w:webHidden/>
          </w:rPr>
        </w:r>
        <w:r>
          <w:rPr>
            <w:webHidden/>
          </w:rPr>
          <w:fldChar w:fldCharType="separate"/>
        </w:r>
        <w:r>
          <w:rPr>
            <w:webHidden/>
          </w:rPr>
          <w:t>18</w:t>
        </w:r>
        <w:r>
          <w:rPr>
            <w:webHidden/>
          </w:rPr>
          <w:fldChar w:fldCharType="end"/>
        </w:r>
      </w:hyperlink>
    </w:p>
    <w:p w14:paraId="0BAE097E" w14:textId="718A16D7" w:rsidR="002D5197" w:rsidRDefault="002D5197">
      <w:pPr>
        <w:pStyle w:val="21"/>
        <w:tabs>
          <w:tab w:val="right" w:leader="dot" w:pos="9061"/>
        </w:tabs>
        <w:rPr>
          <w:rFonts w:ascii="Calibri" w:hAnsi="Calibri"/>
          <w:noProof/>
          <w:kern w:val="2"/>
        </w:rPr>
      </w:pPr>
      <w:hyperlink w:anchor="_Toc176845544" w:history="1">
        <w:r w:rsidRPr="00001A3C">
          <w:rPr>
            <w:rStyle w:val="a3"/>
            <w:noProof/>
          </w:rPr>
          <w:t>peterburg2.ru, 09.09.2024, Россиянам поможет накопить государство</w:t>
        </w:r>
        <w:r>
          <w:rPr>
            <w:noProof/>
            <w:webHidden/>
          </w:rPr>
          <w:tab/>
        </w:r>
        <w:r>
          <w:rPr>
            <w:noProof/>
            <w:webHidden/>
          </w:rPr>
          <w:fldChar w:fldCharType="begin"/>
        </w:r>
        <w:r>
          <w:rPr>
            <w:noProof/>
            <w:webHidden/>
          </w:rPr>
          <w:instrText xml:space="preserve"> PAGEREF _Toc176845544 \h </w:instrText>
        </w:r>
        <w:r>
          <w:rPr>
            <w:noProof/>
            <w:webHidden/>
          </w:rPr>
        </w:r>
        <w:r>
          <w:rPr>
            <w:noProof/>
            <w:webHidden/>
          </w:rPr>
          <w:fldChar w:fldCharType="separate"/>
        </w:r>
        <w:r>
          <w:rPr>
            <w:noProof/>
            <w:webHidden/>
          </w:rPr>
          <w:t>19</w:t>
        </w:r>
        <w:r>
          <w:rPr>
            <w:noProof/>
            <w:webHidden/>
          </w:rPr>
          <w:fldChar w:fldCharType="end"/>
        </w:r>
      </w:hyperlink>
    </w:p>
    <w:p w14:paraId="2EAEEE7B" w14:textId="55B582BB" w:rsidR="002D5197" w:rsidRDefault="002D5197">
      <w:pPr>
        <w:pStyle w:val="31"/>
        <w:rPr>
          <w:rFonts w:ascii="Calibri" w:hAnsi="Calibri"/>
          <w:kern w:val="2"/>
        </w:rPr>
      </w:pPr>
      <w:hyperlink w:anchor="_Toc176845545" w:history="1">
        <w:r w:rsidRPr="00001A3C">
          <w:rPr>
            <w:rStyle w:val="a3"/>
          </w:rPr>
          <w:t>В России запустили программу долгосрочных сбережений, которые помогут гражданам копить деньги. Впервые три года государство добавит в копилку до 108 тысяч рублей. Кроме того, с личных вкладов можно получить налоговый вычет до 52 тысяч рублей в год.</w:t>
        </w:r>
        <w:r>
          <w:rPr>
            <w:webHidden/>
          </w:rPr>
          <w:tab/>
        </w:r>
        <w:r>
          <w:rPr>
            <w:webHidden/>
          </w:rPr>
          <w:fldChar w:fldCharType="begin"/>
        </w:r>
        <w:r>
          <w:rPr>
            <w:webHidden/>
          </w:rPr>
          <w:instrText xml:space="preserve"> PAGEREF _Toc176845545 \h </w:instrText>
        </w:r>
        <w:r>
          <w:rPr>
            <w:webHidden/>
          </w:rPr>
        </w:r>
        <w:r>
          <w:rPr>
            <w:webHidden/>
          </w:rPr>
          <w:fldChar w:fldCharType="separate"/>
        </w:r>
        <w:r>
          <w:rPr>
            <w:webHidden/>
          </w:rPr>
          <w:t>19</w:t>
        </w:r>
        <w:r>
          <w:rPr>
            <w:webHidden/>
          </w:rPr>
          <w:fldChar w:fldCharType="end"/>
        </w:r>
      </w:hyperlink>
    </w:p>
    <w:p w14:paraId="07FFB802" w14:textId="7A36D46D" w:rsidR="002D5197" w:rsidRDefault="002D5197">
      <w:pPr>
        <w:pStyle w:val="21"/>
        <w:tabs>
          <w:tab w:val="right" w:leader="dot" w:pos="9061"/>
        </w:tabs>
        <w:rPr>
          <w:rFonts w:ascii="Calibri" w:hAnsi="Calibri"/>
          <w:noProof/>
          <w:kern w:val="2"/>
        </w:rPr>
      </w:pPr>
      <w:hyperlink w:anchor="_Toc176845546" w:history="1">
        <w:r w:rsidRPr="00001A3C">
          <w:rPr>
            <w:rStyle w:val="a3"/>
            <w:noProof/>
          </w:rPr>
          <w:t>NV86, 09.09.2024, Более 16 тысяч жителей ХМАО участвует в Программе долгосрочных сбережений</w:t>
        </w:r>
        <w:r>
          <w:rPr>
            <w:noProof/>
            <w:webHidden/>
          </w:rPr>
          <w:tab/>
        </w:r>
        <w:r>
          <w:rPr>
            <w:noProof/>
            <w:webHidden/>
          </w:rPr>
          <w:fldChar w:fldCharType="begin"/>
        </w:r>
        <w:r>
          <w:rPr>
            <w:noProof/>
            <w:webHidden/>
          </w:rPr>
          <w:instrText xml:space="preserve"> PAGEREF _Toc176845546 \h </w:instrText>
        </w:r>
        <w:r>
          <w:rPr>
            <w:noProof/>
            <w:webHidden/>
          </w:rPr>
        </w:r>
        <w:r>
          <w:rPr>
            <w:noProof/>
            <w:webHidden/>
          </w:rPr>
          <w:fldChar w:fldCharType="separate"/>
        </w:r>
        <w:r>
          <w:rPr>
            <w:noProof/>
            <w:webHidden/>
          </w:rPr>
          <w:t>19</w:t>
        </w:r>
        <w:r>
          <w:rPr>
            <w:noProof/>
            <w:webHidden/>
          </w:rPr>
          <w:fldChar w:fldCharType="end"/>
        </w:r>
      </w:hyperlink>
    </w:p>
    <w:p w14:paraId="7842D79A" w14:textId="737D5BFC" w:rsidR="002D5197" w:rsidRDefault="002D5197">
      <w:pPr>
        <w:pStyle w:val="31"/>
        <w:rPr>
          <w:rFonts w:ascii="Calibri" w:hAnsi="Calibri"/>
          <w:kern w:val="2"/>
        </w:rPr>
      </w:pPr>
      <w:hyperlink w:anchor="_Toc176845547" w:history="1">
        <w:r w:rsidRPr="00001A3C">
          <w:rPr>
            <w:rStyle w:val="a3"/>
          </w:rPr>
          <w:t>В Ханты-Мансийске прошел семинар-совещание, посвященный реализации в регионе Программы долгосрочных сбережений. Программа долгосрочных сбережений (ПДС) – это новый сберегательный продукт, позволяющий при финансовой поддержке государства в простой и удобной форме копить средства. Программа разработана Министерством финансов Российской Федерации совместно с Банком России и с участием НАПФ.</w:t>
        </w:r>
        <w:r>
          <w:rPr>
            <w:webHidden/>
          </w:rPr>
          <w:tab/>
        </w:r>
        <w:r>
          <w:rPr>
            <w:webHidden/>
          </w:rPr>
          <w:fldChar w:fldCharType="begin"/>
        </w:r>
        <w:r>
          <w:rPr>
            <w:webHidden/>
          </w:rPr>
          <w:instrText xml:space="preserve"> PAGEREF _Toc176845547 \h </w:instrText>
        </w:r>
        <w:r>
          <w:rPr>
            <w:webHidden/>
          </w:rPr>
        </w:r>
        <w:r>
          <w:rPr>
            <w:webHidden/>
          </w:rPr>
          <w:fldChar w:fldCharType="separate"/>
        </w:r>
        <w:r>
          <w:rPr>
            <w:webHidden/>
          </w:rPr>
          <w:t>19</w:t>
        </w:r>
        <w:r>
          <w:rPr>
            <w:webHidden/>
          </w:rPr>
          <w:fldChar w:fldCharType="end"/>
        </w:r>
      </w:hyperlink>
    </w:p>
    <w:p w14:paraId="37561599" w14:textId="13D89E95" w:rsidR="002D5197" w:rsidRDefault="002D5197">
      <w:pPr>
        <w:pStyle w:val="21"/>
        <w:tabs>
          <w:tab w:val="right" w:leader="dot" w:pos="9061"/>
        </w:tabs>
        <w:rPr>
          <w:rFonts w:ascii="Calibri" w:hAnsi="Calibri"/>
          <w:noProof/>
          <w:kern w:val="2"/>
        </w:rPr>
      </w:pPr>
      <w:hyperlink w:anchor="_Toc176845548" w:history="1">
        <w:r w:rsidRPr="00001A3C">
          <w:rPr>
            <w:rStyle w:val="a3"/>
            <w:noProof/>
          </w:rPr>
          <w:t>Кубань Сегодня, 09.09.2024, На Ставрополье представили портрет среднестатистического участника программы долгосрочных сбережений</w:t>
        </w:r>
        <w:r>
          <w:rPr>
            <w:noProof/>
            <w:webHidden/>
          </w:rPr>
          <w:tab/>
        </w:r>
        <w:r>
          <w:rPr>
            <w:noProof/>
            <w:webHidden/>
          </w:rPr>
          <w:fldChar w:fldCharType="begin"/>
        </w:r>
        <w:r>
          <w:rPr>
            <w:noProof/>
            <w:webHidden/>
          </w:rPr>
          <w:instrText xml:space="preserve"> PAGEREF _Toc176845548 \h </w:instrText>
        </w:r>
        <w:r>
          <w:rPr>
            <w:noProof/>
            <w:webHidden/>
          </w:rPr>
        </w:r>
        <w:r>
          <w:rPr>
            <w:noProof/>
            <w:webHidden/>
          </w:rPr>
          <w:fldChar w:fldCharType="separate"/>
        </w:r>
        <w:r>
          <w:rPr>
            <w:noProof/>
            <w:webHidden/>
          </w:rPr>
          <w:t>21</w:t>
        </w:r>
        <w:r>
          <w:rPr>
            <w:noProof/>
            <w:webHidden/>
          </w:rPr>
          <w:fldChar w:fldCharType="end"/>
        </w:r>
      </w:hyperlink>
    </w:p>
    <w:p w14:paraId="7C8762B9" w14:textId="54296329" w:rsidR="002D5197" w:rsidRDefault="002D5197">
      <w:pPr>
        <w:pStyle w:val="31"/>
        <w:rPr>
          <w:rFonts w:ascii="Calibri" w:hAnsi="Calibri"/>
          <w:kern w:val="2"/>
        </w:rPr>
      </w:pPr>
      <w:hyperlink w:anchor="_Toc176845549" w:history="1">
        <w:r w:rsidRPr="00001A3C">
          <w:rPr>
            <w:rStyle w:val="a3"/>
          </w:rPr>
          <w:t>В России продолжает набирать популярность программа долгосрочных сбережений (ПДС), которая стартовала в этом году. Заключить договор по ней можно с негосударственным пенсионным фондом. За первое полугодие 2024 года ставропольцы открыли 10,5 тыс. ПДС-копилок в СберНПФ.</w:t>
        </w:r>
        <w:r>
          <w:rPr>
            <w:webHidden/>
          </w:rPr>
          <w:tab/>
        </w:r>
        <w:r>
          <w:rPr>
            <w:webHidden/>
          </w:rPr>
          <w:fldChar w:fldCharType="begin"/>
        </w:r>
        <w:r>
          <w:rPr>
            <w:webHidden/>
          </w:rPr>
          <w:instrText xml:space="preserve"> PAGEREF _Toc176845549 \h </w:instrText>
        </w:r>
        <w:r>
          <w:rPr>
            <w:webHidden/>
          </w:rPr>
        </w:r>
        <w:r>
          <w:rPr>
            <w:webHidden/>
          </w:rPr>
          <w:fldChar w:fldCharType="separate"/>
        </w:r>
        <w:r>
          <w:rPr>
            <w:webHidden/>
          </w:rPr>
          <w:t>21</w:t>
        </w:r>
        <w:r>
          <w:rPr>
            <w:webHidden/>
          </w:rPr>
          <w:fldChar w:fldCharType="end"/>
        </w:r>
      </w:hyperlink>
    </w:p>
    <w:p w14:paraId="70E352BB" w14:textId="2840D648" w:rsidR="002D5197" w:rsidRDefault="002D5197">
      <w:pPr>
        <w:pStyle w:val="21"/>
        <w:tabs>
          <w:tab w:val="right" w:leader="dot" w:pos="9061"/>
        </w:tabs>
        <w:rPr>
          <w:rFonts w:ascii="Calibri" w:hAnsi="Calibri"/>
          <w:noProof/>
          <w:kern w:val="2"/>
        </w:rPr>
      </w:pPr>
      <w:hyperlink w:anchor="_Toc176845550" w:history="1">
        <w:r w:rsidRPr="00001A3C">
          <w:rPr>
            <w:rStyle w:val="a3"/>
            <w:noProof/>
          </w:rPr>
          <w:t>Газета «Серовский рабочий», 09.09.2024, Программа долгосрочных сбережений</w:t>
        </w:r>
        <w:r>
          <w:rPr>
            <w:noProof/>
            <w:webHidden/>
          </w:rPr>
          <w:tab/>
        </w:r>
        <w:r>
          <w:rPr>
            <w:noProof/>
            <w:webHidden/>
          </w:rPr>
          <w:fldChar w:fldCharType="begin"/>
        </w:r>
        <w:r>
          <w:rPr>
            <w:noProof/>
            <w:webHidden/>
          </w:rPr>
          <w:instrText xml:space="preserve"> PAGEREF _Toc176845550 \h </w:instrText>
        </w:r>
        <w:r>
          <w:rPr>
            <w:noProof/>
            <w:webHidden/>
          </w:rPr>
        </w:r>
        <w:r>
          <w:rPr>
            <w:noProof/>
            <w:webHidden/>
          </w:rPr>
          <w:fldChar w:fldCharType="separate"/>
        </w:r>
        <w:r>
          <w:rPr>
            <w:noProof/>
            <w:webHidden/>
          </w:rPr>
          <w:t>22</w:t>
        </w:r>
        <w:r>
          <w:rPr>
            <w:noProof/>
            <w:webHidden/>
          </w:rPr>
          <w:fldChar w:fldCharType="end"/>
        </w:r>
      </w:hyperlink>
    </w:p>
    <w:p w14:paraId="5BE9D621" w14:textId="24AB6406" w:rsidR="002D5197" w:rsidRDefault="002D5197">
      <w:pPr>
        <w:pStyle w:val="31"/>
        <w:rPr>
          <w:rFonts w:ascii="Calibri" w:hAnsi="Calibri"/>
          <w:kern w:val="2"/>
        </w:rPr>
      </w:pPr>
      <w:hyperlink w:anchor="_Toc176845551" w:history="1">
        <w:r w:rsidRPr="00001A3C">
          <w:rPr>
            <w:rStyle w:val="a3"/>
          </w:rPr>
          <w:t>С 1 января 2024 г. в России работает программа долгосрочных сбережений. Это новый сберегательный продукт. Он позволяет гражданам создать подушку безопасности на будущее или получать дополнительную прибавку к пенсии.</w:t>
        </w:r>
        <w:r>
          <w:rPr>
            <w:webHidden/>
          </w:rPr>
          <w:tab/>
        </w:r>
        <w:r>
          <w:rPr>
            <w:webHidden/>
          </w:rPr>
          <w:fldChar w:fldCharType="begin"/>
        </w:r>
        <w:r>
          <w:rPr>
            <w:webHidden/>
          </w:rPr>
          <w:instrText xml:space="preserve"> PAGEREF _Toc176845551 \h </w:instrText>
        </w:r>
        <w:r>
          <w:rPr>
            <w:webHidden/>
          </w:rPr>
        </w:r>
        <w:r>
          <w:rPr>
            <w:webHidden/>
          </w:rPr>
          <w:fldChar w:fldCharType="separate"/>
        </w:r>
        <w:r>
          <w:rPr>
            <w:webHidden/>
          </w:rPr>
          <w:t>22</w:t>
        </w:r>
        <w:r>
          <w:rPr>
            <w:webHidden/>
          </w:rPr>
          <w:fldChar w:fldCharType="end"/>
        </w:r>
      </w:hyperlink>
    </w:p>
    <w:p w14:paraId="34C8961E" w14:textId="0742CF70" w:rsidR="002D5197" w:rsidRDefault="002D5197">
      <w:pPr>
        <w:pStyle w:val="12"/>
        <w:tabs>
          <w:tab w:val="right" w:leader="dot" w:pos="9061"/>
        </w:tabs>
        <w:rPr>
          <w:rFonts w:ascii="Calibri" w:hAnsi="Calibri"/>
          <w:b w:val="0"/>
          <w:noProof/>
          <w:kern w:val="2"/>
          <w:sz w:val="24"/>
        </w:rPr>
      </w:pPr>
      <w:hyperlink w:anchor="_Toc176845552" w:history="1">
        <w:r w:rsidRPr="00001A3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_Toc176845552 \h </w:instrText>
        </w:r>
        <w:r>
          <w:rPr>
            <w:noProof/>
            <w:webHidden/>
          </w:rPr>
        </w:r>
        <w:r>
          <w:rPr>
            <w:noProof/>
            <w:webHidden/>
          </w:rPr>
          <w:fldChar w:fldCharType="separate"/>
        </w:r>
        <w:r>
          <w:rPr>
            <w:noProof/>
            <w:webHidden/>
          </w:rPr>
          <w:t>22</w:t>
        </w:r>
        <w:r>
          <w:rPr>
            <w:noProof/>
            <w:webHidden/>
          </w:rPr>
          <w:fldChar w:fldCharType="end"/>
        </w:r>
      </w:hyperlink>
    </w:p>
    <w:p w14:paraId="0E33C67B" w14:textId="235DCA04" w:rsidR="002D5197" w:rsidRDefault="002D5197">
      <w:pPr>
        <w:pStyle w:val="21"/>
        <w:tabs>
          <w:tab w:val="right" w:leader="dot" w:pos="9061"/>
        </w:tabs>
        <w:rPr>
          <w:rFonts w:ascii="Calibri" w:hAnsi="Calibri"/>
          <w:noProof/>
          <w:kern w:val="2"/>
        </w:rPr>
      </w:pPr>
      <w:hyperlink w:anchor="_Toc176845553" w:history="1">
        <w:r w:rsidRPr="00001A3C">
          <w:rPr>
            <w:rStyle w:val="a3"/>
            <w:noProof/>
          </w:rPr>
          <w:t>Прайм, 09.09.2024, Россиян ждет двойная индексация пенсий уже с 2025 года</w:t>
        </w:r>
        <w:r>
          <w:rPr>
            <w:noProof/>
            <w:webHidden/>
          </w:rPr>
          <w:tab/>
        </w:r>
        <w:r>
          <w:rPr>
            <w:noProof/>
            <w:webHidden/>
          </w:rPr>
          <w:fldChar w:fldCharType="begin"/>
        </w:r>
        <w:r>
          <w:rPr>
            <w:noProof/>
            <w:webHidden/>
          </w:rPr>
          <w:instrText xml:space="preserve"> PAGEREF _Toc176845553 \h </w:instrText>
        </w:r>
        <w:r>
          <w:rPr>
            <w:noProof/>
            <w:webHidden/>
          </w:rPr>
        </w:r>
        <w:r>
          <w:rPr>
            <w:noProof/>
            <w:webHidden/>
          </w:rPr>
          <w:fldChar w:fldCharType="separate"/>
        </w:r>
        <w:r>
          <w:rPr>
            <w:noProof/>
            <w:webHidden/>
          </w:rPr>
          <w:t>22</w:t>
        </w:r>
        <w:r>
          <w:rPr>
            <w:noProof/>
            <w:webHidden/>
          </w:rPr>
          <w:fldChar w:fldCharType="end"/>
        </w:r>
      </w:hyperlink>
    </w:p>
    <w:p w14:paraId="73521E65" w14:textId="439D367B" w:rsidR="002D5197" w:rsidRDefault="002D5197">
      <w:pPr>
        <w:pStyle w:val="31"/>
        <w:rPr>
          <w:rFonts w:ascii="Calibri" w:hAnsi="Calibri"/>
          <w:kern w:val="2"/>
        </w:rPr>
      </w:pPr>
      <w:hyperlink w:anchor="_Toc176845554" w:history="1">
        <w:r w:rsidRPr="00001A3C">
          <w:rPr>
            <w:rStyle w:val="a3"/>
          </w:rPr>
          <w:t>В 2025 году индексация страховых пенсий будет проводиться по новым правилам - не один раз, а два. О новом порядке индексирования пенсионных выплат рассказала агентству «Прайм» доцент Базовой кафедры Торгово-промышленной палаты РФ «Управление человеческими ресурсами» РЭУ им. Г.В. Плеханова Людмила Иванова-Швец.</w:t>
        </w:r>
        <w:r>
          <w:rPr>
            <w:webHidden/>
          </w:rPr>
          <w:tab/>
        </w:r>
        <w:r>
          <w:rPr>
            <w:webHidden/>
          </w:rPr>
          <w:fldChar w:fldCharType="begin"/>
        </w:r>
        <w:r>
          <w:rPr>
            <w:webHidden/>
          </w:rPr>
          <w:instrText xml:space="preserve"> PAGEREF _Toc176845554 \h </w:instrText>
        </w:r>
        <w:r>
          <w:rPr>
            <w:webHidden/>
          </w:rPr>
        </w:r>
        <w:r>
          <w:rPr>
            <w:webHidden/>
          </w:rPr>
          <w:fldChar w:fldCharType="separate"/>
        </w:r>
        <w:r>
          <w:rPr>
            <w:webHidden/>
          </w:rPr>
          <w:t>22</w:t>
        </w:r>
        <w:r>
          <w:rPr>
            <w:webHidden/>
          </w:rPr>
          <w:fldChar w:fldCharType="end"/>
        </w:r>
      </w:hyperlink>
    </w:p>
    <w:p w14:paraId="3064EDFF" w14:textId="205C9AB5" w:rsidR="002D5197" w:rsidRDefault="002D5197">
      <w:pPr>
        <w:pStyle w:val="21"/>
        <w:tabs>
          <w:tab w:val="right" w:leader="dot" w:pos="9061"/>
        </w:tabs>
        <w:rPr>
          <w:rFonts w:ascii="Calibri" w:hAnsi="Calibri"/>
          <w:noProof/>
          <w:kern w:val="2"/>
        </w:rPr>
      </w:pPr>
      <w:hyperlink w:anchor="_Toc176845555" w:history="1">
        <w:r w:rsidRPr="00001A3C">
          <w:rPr>
            <w:rStyle w:val="a3"/>
            <w:noProof/>
          </w:rPr>
          <w:t>RT, 09.09.2024, В Госдуме напомнили о предстоящем повышении пенсий для ряда категорий граждан</w:t>
        </w:r>
        <w:r>
          <w:rPr>
            <w:noProof/>
            <w:webHidden/>
          </w:rPr>
          <w:tab/>
        </w:r>
        <w:r>
          <w:rPr>
            <w:noProof/>
            <w:webHidden/>
          </w:rPr>
          <w:fldChar w:fldCharType="begin"/>
        </w:r>
        <w:r>
          <w:rPr>
            <w:noProof/>
            <w:webHidden/>
          </w:rPr>
          <w:instrText xml:space="preserve"> PAGEREF _Toc176845555 \h </w:instrText>
        </w:r>
        <w:r>
          <w:rPr>
            <w:noProof/>
            <w:webHidden/>
          </w:rPr>
        </w:r>
        <w:r>
          <w:rPr>
            <w:noProof/>
            <w:webHidden/>
          </w:rPr>
          <w:fldChar w:fldCharType="separate"/>
        </w:r>
        <w:r>
          <w:rPr>
            <w:noProof/>
            <w:webHidden/>
          </w:rPr>
          <w:t>23</w:t>
        </w:r>
        <w:r>
          <w:rPr>
            <w:noProof/>
            <w:webHidden/>
          </w:rPr>
          <w:fldChar w:fldCharType="end"/>
        </w:r>
      </w:hyperlink>
    </w:p>
    <w:p w14:paraId="2B0B194B" w14:textId="4A638B7F" w:rsidR="002D5197" w:rsidRDefault="002D5197">
      <w:pPr>
        <w:pStyle w:val="31"/>
        <w:rPr>
          <w:rFonts w:ascii="Calibri" w:hAnsi="Calibri"/>
          <w:kern w:val="2"/>
        </w:rPr>
      </w:pPr>
      <w:hyperlink w:anchor="_Toc176845556" w:history="1">
        <w:r w:rsidRPr="00001A3C">
          <w:rPr>
            <w:rStyle w:val="a3"/>
          </w:rPr>
          <w:t>Член комитета по бюджету и налогам Госдумы Никита Чаплин заявил в беседе с RT о предстоящем повышении пенсий для некоторых категорий граждан. Эти шаги направлены на компенсацию инфляции и улучшение условий жизни пожилых людей, продолжающих работать, подчеркнул он.</w:t>
        </w:r>
        <w:r>
          <w:rPr>
            <w:webHidden/>
          </w:rPr>
          <w:tab/>
        </w:r>
        <w:r>
          <w:rPr>
            <w:webHidden/>
          </w:rPr>
          <w:fldChar w:fldCharType="begin"/>
        </w:r>
        <w:r>
          <w:rPr>
            <w:webHidden/>
          </w:rPr>
          <w:instrText xml:space="preserve"> PAGEREF _Toc176845556 \h </w:instrText>
        </w:r>
        <w:r>
          <w:rPr>
            <w:webHidden/>
          </w:rPr>
        </w:r>
        <w:r>
          <w:rPr>
            <w:webHidden/>
          </w:rPr>
          <w:fldChar w:fldCharType="separate"/>
        </w:r>
        <w:r>
          <w:rPr>
            <w:webHidden/>
          </w:rPr>
          <w:t>23</w:t>
        </w:r>
        <w:r>
          <w:rPr>
            <w:webHidden/>
          </w:rPr>
          <w:fldChar w:fldCharType="end"/>
        </w:r>
      </w:hyperlink>
    </w:p>
    <w:p w14:paraId="63D61AED" w14:textId="727BEB80" w:rsidR="002D5197" w:rsidRDefault="002D5197">
      <w:pPr>
        <w:pStyle w:val="21"/>
        <w:tabs>
          <w:tab w:val="right" w:leader="dot" w:pos="9061"/>
        </w:tabs>
        <w:rPr>
          <w:rFonts w:ascii="Calibri" w:hAnsi="Calibri"/>
          <w:noProof/>
          <w:kern w:val="2"/>
        </w:rPr>
      </w:pPr>
      <w:hyperlink w:anchor="_Toc176845557" w:history="1">
        <w:r w:rsidRPr="00001A3C">
          <w:rPr>
            <w:rStyle w:val="a3"/>
            <w:noProof/>
          </w:rPr>
          <w:t>Газета.ru, 09.09.2024, Стало известно, на сколько выросла пенсия за потерю кормильца</w:t>
        </w:r>
        <w:r>
          <w:rPr>
            <w:noProof/>
            <w:webHidden/>
          </w:rPr>
          <w:tab/>
        </w:r>
        <w:r>
          <w:rPr>
            <w:noProof/>
            <w:webHidden/>
          </w:rPr>
          <w:fldChar w:fldCharType="begin"/>
        </w:r>
        <w:r>
          <w:rPr>
            <w:noProof/>
            <w:webHidden/>
          </w:rPr>
          <w:instrText xml:space="preserve"> PAGEREF _Toc176845557 \h </w:instrText>
        </w:r>
        <w:r>
          <w:rPr>
            <w:noProof/>
            <w:webHidden/>
          </w:rPr>
        </w:r>
        <w:r>
          <w:rPr>
            <w:noProof/>
            <w:webHidden/>
          </w:rPr>
          <w:fldChar w:fldCharType="separate"/>
        </w:r>
        <w:r>
          <w:rPr>
            <w:noProof/>
            <w:webHidden/>
          </w:rPr>
          <w:t>24</w:t>
        </w:r>
        <w:r>
          <w:rPr>
            <w:noProof/>
            <w:webHidden/>
          </w:rPr>
          <w:fldChar w:fldCharType="end"/>
        </w:r>
      </w:hyperlink>
    </w:p>
    <w:p w14:paraId="27D3D748" w14:textId="160CA426" w:rsidR="002D5197" w:rsidRDefault="002D5197">
      <w:pPr>
        <w:pStyle w:val="31"/>
        <w:rPr>
          <w:rFonts w:ascii="Calibri" w:hAnsi="Calibri"/>
          <w:kern w:val="2"/>
        </w:rPr>
      </w:pPr>
      <w:hyperlink w:anchor="_Toc176845558" w:history="1">
        <w:r w:rsidRPr="00001A3C">
          <w:rPr>
            <w:rStyle w:val="a3"/>
          </w:rPr>
          <w:t>Размер пенсии за потерю кормильца в России за последние 10 лет вырос вдвое, до 8134,88 рублей в 2024 году. Об этом «Газете.Ru» рассказала доцент кафедры оценочной деятельности и корпоративных финансов университета «Синергия» Лидия Мазур.</w:t>
        </w:r>
        <w:r>
          <w:rPr>
            <w:webHidden/>
          </w:rPr>
          <w:tab/>
        </w:r>
        <w:r>
          <w:rPr>
            <w:webHidden/>
          </w:rPr>
          <w:fldChar w:fldCharType="begin"/>
        </w:r>
        <w:r>
          <w:rPr>
            <w:webHidden/>
          </w:rPr>
          <w:instrText xml:space="preserve"> PAGEREF _Toc176845558 \h </w:instrText>
        </w:r>
        <w:r>
          <w:rPr>
            <w:webHidden/>
          </w:rPr>
        </w:r>
        <w:r>
          <w:rPr>
            <w:webHidden/>
          </w:rPr>
          <w:fldChar w:fldCharType="separate"/>
        </w:r>
        <w:r>
          <w:rPr>
            <w:webHidden/>
          </w:rPr>
          <w:t>24</w:t>
        </w:r>
        <w:r>
          <w:rPr>
            <w:webHidden/>
          </w:rPr>
          <w:fldChar w:fldCharType="end"/>
        </w:r>
      </w:hyperlink>
    </w:p>
    <w:p w14:paraId="04F6AF30" w14:textId="5656320D" w:rsidR="002D5197" w:rsidRDefault="002D5197">
      <w:pPr>
        <w:pStyle w:val="21"/>
        <w:tabs>
          <w:tab w:val="right" w:leader="dot" w:pos="9061"/>
        </w:tabs>
        <w:rPr>
          <w:rFonts w:ascii="Calibri" w:hAnsi="Calibri"/>
          <w:noProof/>
          <w:kern w:val="2"/>
        </w:rPr>
      </w:pPr>
      <w:hyperlink w:anchor="_Toc176845559" w:history="1">
        <w:r w:rsidRPr="00001A3C">
          <w:rPr>
            <w:rStyle w:val="a3"/>
            <w:noProof/>
          </w:rPr>
          <w:t>Газета.ru, 09.09.2024, Юрист рассказала, что делать пенсионеру-должнику</w:t>
        </w:r>
        <w:r>
          <w:rPr>
            <w:noProof/>
            <w:webHidden/>
          </w:rPr>
          <w:tab/>
        </w:r>
        <w:r>
          <w:rPr>
            <w:noProof/>
            <w:webHidden/>
          </w:rPr>
          <w:fldChar w:fldCharType="begin"/>
        </w:r>
        <w:r>
          <w:rPr>
            <w:noProof/>
            <w:webHidden/>
          </w:rPr>
          <w:instrText xml:space="preserve"> PAGEREF _Toc176845559 \h </w:instrText>
        </w:r>
        <w:r>
          <w:rPr>
            <w:noProof/>
            <w:webHidden/>
          </w:rPr>
        </w:r>
        <w:r>
          <w:rPr>
            <w:noProof/>
            <w:webHidden/>
          </w:rPr>
          <w:fldChar w:fldCharType="separate"/>
        </w:r>
        <w:r>
          <w:rPr>
            <w:noProof/>
            <w:webHidden/>
          </w:rPr>
          <w:t>24</w:t>
        </w:r>
        <w:r>
          <w:rPr>
            <w:noProof/>
            <w:webHidden/>
          </w:rPr>
          <w:fldChar w:fldCharType="end"/>
        </w:r>
      </w:hyperlink>
    </w:p>
    <w:p w14:paraId="06AB899A" w14:textId="2900E010" w:rsidR="002D5197" w:rsidRDefault="002D5197">
      <w:pPr>
        <w:pStyle w:val="31"/>
        <w:rPr>
          <w:rFonts w:ascii="Calibri" w:hAnsi="Calibri"/>
          <w:kern w:val="2"/>
        </w:rPr>
      </w:pPr>
      <w:hyperlink w:anchor="_Toc176845560" w:history="1">
        <w:r w:rsidRPr="00001A3C">
          <w:rPr>
            <w:rStyle w:val="a3"/>
          </w:rPr>
          <w:t>Если долг у пенсионера достиг 1 млн рублей и приставы открыли исполнительное производство, лучше стать банкротом. Об этом «Газете.Ru» сказала юрист Ирина Нигматуллина.</w:t>
        </w:r>
        <w:r>
          <w:rPr>
            <w:webHidden/>
          </w:rPr>
          <w:tab/>
        </w:r>
        <w:r>
          <w:rPr>
            <w:webHidden/>
          </w:rPr>
          <w:fldChar w:fldCharType="begin"/>
        </w:r>
        <w:r>
          <w:rPr>
            <w:webHidden/>
          </w:rPr>
          <w:instrText xml:space="preserve"> PAGEREF _Toc176845560 \h </w:instrText>
        </w:r>
        <w:r>
          <w:rPr>
            <w:webHidden/>
          </w:rPr>
        </w:r>
        <w:r>
          <w:rPr>
            <w:webHidden/>
          </w:rPr>
          <w:fldChar w:fldCharType="separate"/>
        </w:r>
        <w:r>
          <w:rPr>
            <w:webHidden/>
          </w:rPr>
          <w:t>24</w:t>
        </w:r>
        <w:r>
          <w:rPr>
            <w:webHidden/>
          </w:rPr>
          <w:fldChar w:fldCharType="end"/>
        </w:r>
      </w:hyperlink>
    </w:p>
    <w:p w14:paraId="7DCA7F28" w14:textId="2432117C" w:rsidR="002D5197" w:rsidRDefault="002D5197">
      <w:pPr>
        <w:pStyle w:val="21"/>
        <w:tabs>
          <w:tab w:val="right" w:leader="dot" w:pos="9061"/>
        </w:tabs>
        <w:rPr>
          <w:rFonts w:ascii="Calibri" w:hAnsi="Calibri"/>
          <w:noProof/>
          <w:kern w:val="2"/>
        </w:rPr>
      </w:pPr>
      <w:hyperlink w:anchor="_Toc176845561" w:history="1">
        <w:r w:rsidRPr="00001A3C">
          <w:rPr>
            <w:rStyle w:val="a3"/>
            <w:noProof/>
          </w:rPr>
          <w:t>PRIMPRESS, 09.09.2024, «Поможет получить выплату». Озвучено, как заиметь право на страховую пенсию</w:t>
        </w:r>
        <w:r>
          <w:rPr>
            <w:noProof/>
            <w:webHidden/>
          </w:rPr>
          <w:tab/>
        </w:r>
        <w:r>
          <w:rPr>
            <w:noProof/>
            <w:webHidden/>
          </w:rPr>
          <w:fldChar w:fldCharType="begin"/>
        </w:r>
        <w:r>
          <w:rPr>
            <w:noProof/>
            <w:webHidden/>
          </w:rPr>
          <w:instrText xml:space="preserve"> PAGEREF _Toc176845561 \h </w:instrText>
        </w:r>
        <w:r>
          <w:rPr>
            <w:noProof/>
            <w:webHidden/>
          </w:rPr>
        </w:r>
        <w:r>
          <w:rPr>
            <w:noProof/>
            <w:webHidden/>
          </w:rPr>
          <w:fldChar w:fldCharType="separate"/>
        </w:r>
        <w:r>
          <w:rPr>
            <w:noProof/>
            <w:webHidden/>
          </w:rPr>
          <w:t>25</w:t>
        </w:r>
        <w:r>
          <w:rPr>
            <w:noProof/>
            <w:webHidden/>
          </w:rPr>
          <w:fldChar w:fldCharType="end"/>
        </w:r>
      </w:hyperlink>
    </w:p>
    <w:p w14:paraId="5C7D13CC" w14:textId="6BC5218E" w:rsidR="002D5197" w:rsidRDefault="002D5197">
      <w:pPr>
        <w:pStyle w:val="31"/>
        <w:rPr>
          <w:rFonts w:ascii="Calibri" w:hAnsi="Calibri"/>
          <w:kern w:val="2"/>
        </w:rPr>
      </w:pPr>
      <w:hyperlink w:anchor="_Toc176845562" w:history="1">
        <w:r w:rsidRPr="00001A3C">
          <w:rPr>
            <w:rStyle w:val="a3"/>
          </w:rPr>
          <w:t>В Социальном фонде РФ рассказали, как пенсионер может добрать недостающие баллы для получения права на страховую пенсию. Важная памятка опубликована в Telegram-канале юриста Ирины Сиваковой, сообщает PRIMPRESS.</w:t>
        </w:r>
        <w:r>
          <w:rPr>
            <w:webHidden/>
          </w:rPr>
          <w:tab/>
        </w:r>
        <w:r>
          <w:rPr>
            <w:webHidden/>
          </w:rPr>
          <w:fldChar w:fldCharType="begin"/>
        </w:r>
        <w:r>
          <w:rPr>
            <w:webHidden/>
          </w:rPr>
          <w:instrText xml:space="preserve"> PAGEREF _Toc176845562 \h </w:instrText>
        </w:r>
        <w:r>
          <w:rPr>
            <w:webHidden/>
          </w:rPr>
        </w:r>
        <w:r>
          <w:rPr>
            <w:webHidden/>
          </w:rPr>
          <w:fldChar w:fldCharType="separate"/>
        </w:r>
        <w:r>
          <w:rPr>
            <w:webHidden/>
          </w:rPr>
          <w:t>25</w:t>
        </w:r>
        <w:r>
          <w:rPr>
            <w:webHidden/>
          </w:rPr>
          <w:fldChar w:fldCharType="end"/>
        </w:r>
      </w:hyperlink>
    </w:p>
    <w:p w14:paraId="456D5319" w14:textId="6C536E8C" w:rsidR="002D5197" w:rsidRDefault="002D5197">
      <w:pPr>
        <w:pStyle w:val="21"/>
        <w:tabs>
          <w:tab w:val="right" w:leader="dot" w:pos="9061"/>
        </w:tabs>
        <w:rPr>
          <w:rFonts w:ascii="Calibri" w:hAnsi="Calibri"/>
          <w:noProof/>
          <w:kern w:val="2"/>
        </w:rPr>
      </w:pPr>
      <w:hyperlink w:anchor="_Toc176845563" w:history="1">
        <w:r w:rsidRPr="00001A3C">
          <w:rPr>
            <w:rStyle w:val="a3"/>
            <w:noProof/>
          </w:rPr>
          <w:t>PRIMPRESS, 09.09.2024, По 10 000 рублей на каждого пенсионера из-за инфляции - ждать ли выплату</w:t>
        </w:r>
        <w:r>
          <w:rPr>
            <w:noProof/>
            <w:webHidden/>
          </w:rPr>
          <w:tab/>
        </w:r>
        <w:r>
          <w:rPr>
            <w:noProof/>
            <w:webHidden/>
          </w:rPr>
          <w:fldChar w:fldCharType="begin"/>
        </w:r>
        <w:r>
          <w:rPr>
            <w:noProof/>
            <w:webHidden/>
          </w:rPr>
          <w:instrText xml:space="preserve"> PAGEREF _Toc176845563 \h </w:instrText>
        </w:r>
        <w:r>
          <w:rPr>
            <w:noProof/>
            <w:webHidden/>
          </w:rPr>
        </w:r>
        <w:r>
          <w:rPr>
            <w:noProof/>
            <w:webHidden/>
          </w:rPr>
          <w:fldChar w:fldCharType="separate"/>
        </w:r>
        <w:r>
          <w:rPr>
            <w:noProof/>
            <w:webHidden/>
          </w:rPr>
          <w:t>26</w:t>
        </w:r>
        <w:r>
          <w:rPr>
            <w:noProof/>
            <w:webHidden/>
          </w:rPr>
          <w:fldChar w:fldCharType="end"/>
        </w:r>
      </w:hyperlink>
    </w:p>
    <w:p w14:paraId="0E19C5B2" w14:textId="570F175A" w:rsidR="002D5197" w:rsidRDefault="002D5197">
      <w:pPr>
        <w:pStyle w:val="31"/>
        <w:rPr>
          <w:rFonts w:ascii="Calibri" w:hAnsi="Calibri"/>
          <w:kern w:val="2"/>
        </w:rPr>
      </w:pPr>
      <w:hyperlink w:anchor="_Toc176845564" w:history="1">
        <w:r w:rsidRPr="00001A3C">
          <w:rPr>
            <w:rStyle w:val="a3"/>
          </w:rPr>
          <w:t>В России снова ожидается рост инфляции. Так, Минэкономразвития решило изменить свой прогноз по росту цен по итогам 2024 г., сообщает PRIMPRESS.</w:t>
        </w:r>
        <w:r>
          <w:rPr>
            <w:webHidden/>
          </w:rPr>
          <w:tab/>
        </w:r>
        <w:r>
          <w:rPr>
            <w:webHidden/>
          </w:rPr>
          <w:fldChar w:fldCharType="begin"/>
        </w:r>
        <w:r>
          <w:rPr>
            <w:webHidden/>
          </w:rPr>
          <w:instrText xml:space="preserve"> PAGEREF _Toc176845564 \h </w:instrText>
        </w:r>
        <w:r>
          <w:rPr>
            <w:webHidden/>
          </w:rPr>
        </w:r>
        <w:r>
          <w:rPr>
            <w:webHidden/>
          </w:rPr>
          <w:fldChar w:fldCharType="separate"/>
        </w:r>
        <w:r>
          <w:rPr>
            <w:webHidden/>
          </w:rPr>
          <w:t>26</w:t>
        </w:r>
        <w:r>
          <w:rPr>
            <w:webHidden/>
          </w:rPr>
          <w:fldChar w:fldCharType="end"/>
        </w:r>
      </w:hyperlink>
    </w:p>
    <w:p w14:paraId="0DC1E874" w14:textId="2AA40ABC" w:rsidR="002D5197" w:rsidRDefault="002D5197">
      <w:pPr>
        <w:pStyle w:val="21"/>
        <w:tabs>
          <w:tab w:val="right" w:leader="dot" w:pos="9061"/>
        </w:tabs>
        <w:rPr>
          <w:rFonts w:ascii="Calibri" w:hAnsi="Calibri"/>
          <w:noProof/>
          <w:kern w:val="2"/>
        </w:rPr>
      </w:pPr>
      <w:hyperlink w:anchor="_Toc176845565" w:history="1">
        <w:r w:rsidRPr="00001A3C">
          <w:rPr>
            <w:rStyle w:val="a3"/>
            <w:noProof/>
          </w:rPr>
          <w:t>PRIMPRESS, 09.09.2024, Указ подписан. Пенсионеров, у которых есть непрерывный стаж 10 лет, ждет сюрприз с 10 сентября</w:t>
        </w:r>
        <w:r>
          <w:rPr>
            <w:noProof/>
            <w:webHidden/>
          </w:rPr>
          <w:tab/>
        </w:r>
        <w:r>
          <w:rPr>
            <w:noProof/>
            <w:webHidden/>
          </w:rPr>
          <w:fldChar w:fldCharType="begin"/>
        </w:r>
        <w:r>
          <w:rPr>
            <w:noProof/>
            <w:webHidden/>
          </w:rPr>
          <w:instrText xml:space="preserve"> PAGEREF _Toc176845565 \h </w:instrText>
        </w:r>
        <w:r>
          <w:rPr>
            <w:noProof/>
            <w:webHidden/>
          </w:rPr>
        </w:r>
        <w:r>
          <w:rPr>
            <w:noProof/>
            <w:webHidden/>
          </w:rPr>
          <w:fldChar w:fldCharType="separate"/>
        </w:r>
        <w:r>
          <w:rPr>
            <w:noProof/>
            <w:webHidden/>
          </w:rPr>
          <w:t>26</w:t>
        </w:r>
        <w:r>
          <w:rPr>
            <w:noProof/>
            <w:webHidden/>
          </w:rPr>
          <w:fldChar w:fldCharType="end"/>
        </w:r>
      </w:hyperlink>
    </w:p>
    <w:p w14:paraId="62FF52C0" w14:textId="2069B7C8" w:rsidR="002D5197" w:rsidRDefault="002D5197">
      <w:pPr>
        <w:pStyle w:val="31"/>
        <w:rPr>
          <w:rFonts w:ascii="Calibri" w:hAnsi="Calibri"/>
          <w:kern w:val="2"/>
        </w:rPr>
      </w:pPr>
      <w:hyperlink w:anchor="_Toc176845566" w:history="1">
        <w:r w:rsidRPr="00001A3C">
          <w:rPr>
            <w:rStyle w:val="a3"/>
          </w:rPr>
          <w:t>Пенсионерам рассказали о новом сюрпризе, который станет доступен для тех граждан, у которых в наличии есть непрерывный трудовой стаж. Пенсионеры смогут получить приятный бонус, которого у них раньше не было. И начислять его будут в том месте, где человек работал. Об этом рассказал пенсионный эксперт Сергей Власов, сообщает PRIMPRESS.</w:t>
        </w:r>
        <w:r>
          <w:rPr>
            <w:webHidden/>
          </w:rPr>
          <w:tab/>
        </w:r>
        <w:r>
          <w:rPr>
            <w:webHidden/>
          </w:rPr>
          <w:fldChar w:fldCharType="begin"/>
        </w:r>
        <w:r>
          <w:rPr>
            <w:webHidden/>
          </w:rPr>
          <w:instrText xml:space="preserve"> PAGEREF _Toc176845566 \h </w:instrText>
        </w:r>
        <w:r>
          <w:rPr>
            <w:webHidden/>
          </w:rPr>
        </w:r>
        <w:r>
          <w:rPr>
            <w:webHidden/>
          </w:rPr>
          <w:fldChar w:fldCharType="separate"/>
        </w:r>
        <w:r>
          <w:rPr>
            <w:webHidden/>
          </w:rPr>
          <w:t>26</w:t>
        </w:r>
        <w:r>
          <w:rPr>
            <w:webHidden/>
          </w:rPr>
          <w:fldChar w:fldCharType="end"/>
        </w:r>
      </w:hyperlink>
    </w:p>
    <w:p w14:paraId="78167AD2" w14:textId="30CEA529" w:rsidR="002D5197" w:rsidRDefault="002D5197">
      <w:pPr>
        <w:pStyle w:val="21"/>
        <w:tabs>
          <w:tab w:val="right" w:leader="dot" w:pos="9061"/>
        </w:tabs>
        <w:rPr>
          <w:rFonts w:ascii="Calibri" w:hAnsi="Calibri"/>
          <w:noProof/>
          <w:kern w:val="2"/>
        </w:rPr>
      </w:pPr>
      <w:hyperlink w:anchor="_Toc176845567" w:history="1">
        <w:r w:rsidRPr="00001A3C">
          <w:rPr>
            <w:rStyle w:val="a3"/>
            <w:noProof/>
          </w:rPr>
          <w:t>Конкурент, 09.09.2024, До 100 процентов: пенсионерам помогут заплатить за одну услугу ЖКХ – кто в списках</w:t>
        </w:r>
        <w:r>
          <w:rPr>
            <w:noProof/>
            <w:webHidden/>
          </w:rPr>
          <w:tab/>
        </w:r>
        <w:r>
          <w:rPr>
            <w:noProof/>
            <w:webHidden/>
          </w:rPr>
          <w:fldChar w:fldCharType="begin"/>
        </w:r>
        <w:r>
          <w:rPr>
            <w:noProof/>
            <w:webHidden/>
          </w:rPr>
          <w:instrText xml:space="preserve"> PAGEREF _Toc176845567 \h </w:instrText>
        </w:r>
        <w:r>
          <w:rPr>
            <w:noProof/>
            <w:webHidden/>
          </w:rPr>
        </w:r>
        <w:r>
          <w:rPr>
            <w:noProof/>
            <w:webHidden/>
          </w:rPr>
          <w:fldChar w:fldCharType="separate"/>
        </w:r>
        <w:r>
          <w:rPr>
            <w:noProof/>
            <w:webHidden/>
          </w:rPr>
          <w:t>27</w:t>
        </w:r>
        <w:r>
          <w:rPr>
            <w:noProof/>
            <w:webHidden/>
          </w:rPr>
          <w:fldChar w:fldCharType="end"/>
        </w:r>
      </w:hyperlink>
    </w:p>
    <w:p w14:paraId="1172B9C9" w14:textId="30D97551" w:rsidR="002D5197" w:rsidRDefault="002D5197">
      <w:pPr>
        <w:pStyle w:val="31"/>
        <w:rPr>
          <w:rFonts w:ascii="Calibri" w:hAnsi="Calibri"/>
          <w:kern w:val="2"/>
        </w:rPr>
      </w:pPr>
      <w:hyperlink w:anchor="_Toc176845568" w:history="1">
        <w:r w:rsidRPr="00001A3C">
          <w:rPr>
            <w:rStyle w:val="a3"/>
          </w:rPr>
          <w:t>Сегодня многие пенсионеры имеют возможность использовать льготу, благодаря которой они смогут экономить на оплате одной из услуг ЖКХ.</w:t>
        </w:r>
        <w:r>
          <w:rPr>
            <w:webHidden/>
          </w:rPr>
          <w:tab/>
        </w:r>
        <w:r>
          <w:rPr>
            <w:webHidden/>
          </w:rPr>
          <w:fldChar w:fldCharType="begin"/>
        </w:r>
        <w:r>
          <w:rPr>
            <w:webHidden/>
          </w:rPr>
          <w:instrText xml:space="preserve"> PAGEREF _Toc176845568 \h </w:instrText>
        </w:r>
        <w:r>
          <w:rPr>
            <w:webHidden/>
          </w:rPr>
        </w:r>
        <w:r>
          <w:rPr>
            <w:webHidden/>
          </w:rPr>
          <w:fldChar w:fldCharType="separate"/>
        </w:r>
        <w:r>
          <w:rPr>
            <w:webHidden/>
          </w:rPr>
          <w:t>27</w:t>
        </w:r>
        <w:r>
          <w:rPr>
            <w:webHidden/>
          </w:rPr>
          <w:fldChar w:fldCharType="end"/>
        </w:r>
      </w:hyperlink>
    </w:p>
    <w:p w14:paraId="794E1248" w14:textId="084484DC" w:rsidR="002D5197" w:rsidRDefault="002D5197">
      <w:pPr>
        <w:pStyle w:val="21"/>
        <w:tabs>
          <w:tab w:val="right" w:leader="dot" w:pos="9061"/>
        </w:tabs>
        <w:rPr>
          <w:rFonts w:ascii="Calibri" w:hAnsi="Calibri"/>
          <w:noProof/>
          <w:kern w:val="2"/>
        </w:rPr>
      </w:pPr>
      <w:hyperlink w:anchor="_Toc176845569" w:history="1">
        <w:r w:rsidRPr="00001A3C">
          <w:rPr>
            <w:rStyle w:val="a3"/>
            <w:noProof/>
          </w:rPr>
          <w:t>Pеnsnеws.ru, 09.09.2024, Михаил Мишустин объявил о новых мерах поддержки пенсионеров</w:t>
        </w:r>
        <w:r>
          <w:rPr>
            <w:noProof/>
            <w:webHidden/>
          </w:rPr>
          <w:tab/>
        </w:r>
        <w:r>
          <w:rPr>
            <w:noProof/>
            <w:webHidden/>
          </w:rPr>
          <w:fldChar w:fldCharType="begin"/>
        </w:r>
        <w:r>
          <w:rPr>
            <w:noProof/>
            <w:webHidden/>
          </w:rPr>
          <w:instrText xml:space="preserve"> PAGEREF _Toc176845569 \h </w:instrText>
        </w:r>
        <w:r>
          <w:rPr>
            <w:noProof/>
            <w:webHidden/>
          </w:rPr>
        </w:r>
        <w:r>
          <w:rPr>
            <w:noProof/>
            <w:webHidden/>
          </w:rPr>
          <w:fldChar w:fldCharType="separate"/>
        </w:r>
        <w:r>
          <w:rPr>
            <w:noProof/>
            <w:webHidden/>
          </w:rPr>
          <w:t>27</w:t>
        </w:r>
        <w:r>
          <w:rPr>
            <w:noProof/>
            <w:webHidden/>
          </w:rPr>
          <w:fldChar w:fldCharType="end"/>
        </w:r>
      </w:hyperlink>
    </w:p>
    <w:p w14:paraId="43205230" w14:textId="1239CFE4" w:rsidR="002D5197" w:rsidRDefault="002D5197">
      <w:pPr>
        <w:pStyle w:val="31"/>
        <w:rPr>
          <w:rFonts w:ascii="Calibri" w:hAnsi="Calibri"/>
          <w:kern w:val="2"/>
        </w:rPr>
      </w:pPr>
      <w:hyperlink w:anchor="_Toc176845570" w:history="1">
        <w:r w:rsidRPr="00001A3C">
          <w:rPr>
            <w:rStyle w:val="a3"/>
          </w:rPr>
          <w:t>На днях премьер-министр Михаил Мишустин встретился с главой Социального фонда Сергеем Чирковым и объявил о новых мерах поддержки пенсионеров, сообщает Pеnsnеws.ru.</w:t>
        </w:r>
        <w:r>
          <w:rPr>
            <w:webHidden/>
          </w:rPr>
          <w:tab/>
        </w:r>
        <w:r>
          <w:rPr>
            <w:webHidden/>
          </w:rPr>
          <w:fldChar w:fldCharType="begin"/>
        </w:r>
        <w:r>
          <w:rPr>
            <w:webHidden/>
          </w:rPr>
          <w:instrText xml:space="preserve"> PAGEREF _Toc176845570 \h </w:instrText>
        </w:r>
        <w:r>
          <w:rPr>
            <w:webHidden/>
          </w:rPr>
        </w:r>
        <w:r>
          <w:rPr>
            <w:webHidden/>
          </w:rPr>
          <w:fldChar w:fldCharType="separate"/>
        </w:r>
        <w:r>
          <w:rPr>
            <w:webHidden/>
          </w:rPr>
          <w:t>27</w:t>
        </w:r>
        <w:r>
          <w:rPr>
            <w:webHidden/>
          </w:rPr>
          <w:fldChar w:fldCharType="end"/>
        </w:r>
      </w:hyperlink>
    </w:p>
    <w:p w14:paraId="49FDC2FE" w14:textId="167FD9AF" w:rsidR="002D5197" w:rsidRDefault="002D5197">
      <w:pPr>
        <w:pStyle w:val="21"/>
        <w:tabs>
          <w:tab w:val="right" w:leader="dot" w:pos="9061"/>
        </w:tabs>
        <w:rPr>
          <w:rFonts w:ascii="Calibri" w:hAnsi="Calibri"/>
          <w:noProof/>
          <w:kern w:val="2"/>
        </w:rPr>
      </w:pPr>
      <w:hyperlink w:anchor="_Toc176845571" w:history="1">
        <w:r w:rsidRPr="00001A3C">
          <w:rPr>
            <w:rStyle w:val="a3"/>
            <w:noProof/>
          </w:rPr>
          <w:t>Пенсия.pro, 09.09.2024, Инна ФИЛАТОВА, Особенности ухода на пенсию медработников</w:t>
        </w:r>
        <w:r>
          <w:rPr>
            <w:noProof/>
            <w:webHidden/>
          </w:rPr>
          <w:tab/>
        </w:r>
        <w:r>
          <w:rPr>
            <w:noProof/>
            <w:webHidden/>
          </w:rPr>
          <w:fldChar w:fldCharType="begin"/>
        </w:r>
        <w:r>
          <w:rPr>
            <w:noProof/>
            <w:webHidden/>
          </w:rPr>
          <w:instrText xml:space="preserve"> PAGEREF _Toc176845571 \h </w:instrText>
        </w:r>
        <w:r>
          <w:rPr>
            <w:noProof/>
            <w:webHidden/>
          </w:rPr>
        </w:r>
        <w:r>
          <w:rPr>
            <w:noProof/>
            <w:webHidden/>
          </w:rPr>
          <w:fldChar w:fldCharType="separate"/>
        </w:r>
        <w:r>
          <w:rPr>
            <w:noProof/>
            <w:webHidden/>
          </w:rPr>
          <w:t>28</w:t>
        </w:r>
        <w:r>
          <w:rPr>
            <w:noProof/>
            <w:webHidden/>
          </w:rPr>
          <w:fldChar w:fldCharType="end"/>
        </w:r>
      </w:hyperlink>
    </w:p>
    <w:p w14:paraId="272E7606" w14:textId="600407DA" w:rsidR="002D5197" w:rsidRDefault="002D5197">
      <w:pPr>
        <w:pStyle w:val="31"/>
        <w:rPr>
          <w:rFonts w:ascii="Calibri" w:hAnsi="Calibri"/>
          <w:kern w:val="2"/>
        </w:rPr>
      </w:pPr>
      <w:hyperlink w:anchor="_Toc176845572" w:history="1">
        <w:r w:rsidRPr="00001A3C">
          <w:rPr>
            <w:rStyle w:val="a3"/>
          </w:rPr>
          <w:t>Труд медицинских работников считается тяжелым и стрессовым, поэтому многие имеют право на льготный стаж. В 2024 году продолжается повышение пенсионного возраста. Меняется порядок выхода на пенсию по возрасту и для врачей, медсестер, фельдшеров. Согласно новым правилам, назначение пенсии медикам происходит постепенно, а не сразу после достижения определенного трудового стажа. «Пенсия.про» объясняет, как и когда врачам лучше всего выходить на заслуженный отдых.</w:t>
        </w:r>
        <w:r>
          <w:rPr>
            <w:webHidden/>
          </w:rPr>
          <w:tab/>
        </w:r>
        <w:r>
          <w:rPr>
            <w:webHidden/>
          </w:rPr>
          <w:fldChar w:fldCharType="begin"/>
        </w:r>
        <w:r>
          <w:rPr>
            <w:webHidden/>
          </w:rPr>
          <w:instrText xml:space="preserve"> PAGEREF _Toc176845572 \h </w:instrText>
        </w:r>
        <w:r>
          <w:rPr>
            <w:webHidden/>
          </w:rPr>
        </w:r>
        <w:r>
          <w:rPr>
            <w:webHidden/>
          </w:rPr>
          <w:fldChar w:fldCharType="separate"/>
        </w:r>
        <w:r>
          <w:rPr>
            <w:webHidden/>
          </w:rPr>
          <w:t>28</w:t>
        </w:r>
        <w:r>
          <w:rPr>
            <w:webHidden/>
          </w:rPr>
          <w:fldChar w:fldCharType="end"/>
        </w:r>
      </w:hyperlink>
    </w:p>
    <w:p w14:paraId="3C727F4C" w14:textId="240380BC" w:rsidR="002D5197" w:rsidRDefault="002D5197">
      <w:pPr>
        <w:pStyle w:val="21"/>
        <w:tabs>
          <w:tab w:val="right" w:leader="dot" w:pos="9061"/>
        </w:tabs>
        <w:rPr>
          <w:rFonts w:ascii="Calibri" w:hAnsi="Calibri"/>
          <w:noProof/>
          <w:kern w:val="2"/>
        </w:rPr>
      </w:pPr>
      <w:hyperlink w:anchor="_Toc176845573" w:history="1">
        <w:r w:rsidRPr="00001A3C">
          <w:rPr>
            <w:rStyle w:val="a3"/>
            <w:noProof/>
          </w:rPr>
          <w:t>Капитал страны, 09.09.2024, «Тогда не надо было повышать им пенсионный возраст!»: мнение депутата</w:t>
        </w:r>
        <w:r>
          <w:rPr>
            <w:noProof/>
            <w:webHidden/>
          </w:rPr>
          <w:tab/>
        </w:r>
        <w:r>
          <w:rPr>
            <w:noProof/>
            <w:webHidden/>
          </w:rPr>
          <w:fldChar w:fldCharType="begin"/>
        </w:r>
        <w:r>
          <w:rPr>
            <w:noProof/>
            <w:webHidden/>
          </w:rPr>
          <w:instrText xml:space="preserve"> PAGEREF _Toc176845573 \h </w:instrText>
        </w:r>
        <w:r>
          <w:rPr>
            <w:noProof/>
            <w:webHidden/>
          </w:rPr>
        </w:r>
        <w:r>
          <w:rPr>
            <w:noProof/>
            <w:webHidden/>
          </w:rPr>
          <w:fldChar w:fldCharType="separate"/>
        </w:r>
        <w:r>
          <w:rPr>
            <w:noProof/>
            <w:webHidden/>
          </w:rPr>
          <w:t>33</w:t>
        </w:r>
        <w:r>
          <w:rPr>
            <w:noProof/>
            <w:webHidden/>
          </w:rPr>
          <w:fldChar w:fldCharType="end"/>
        </w:r>
      </w:hyperlink>
    </w:p>
    <w:p w14:paraId="0F8A6C84" w14:textId="6974D732" w:rsidR="002D5197" w:rsidRDefault="002D5197">
      <w:pPr>
        <w:pStyle w:val="31"/>
        <w:rPr>
          <w:rFonts w:ascii="Calibri" w:hAnsi="Calibri"/>
          <w:kern w:val="2"/>
        </w:rPr>
      </w:pPr>
      <w:hyperlink w:anchor="_Toc176845574" w:history="1">
        <w:r w:rsidRPr="00001A3C">
          <w:rPr>
            <w:rStyle w:val="a3"/>
          </w:rPr>
          <w:t>Для того, чтобы россияне создавали большие семьи нужно не указания раздавать, а создавать реальные условия для стимулирования рождаемости.</w:t>
        </w:r>
        <w:r>
          <w:rPr>
            <w:webHidden/>
          </w:rPr>
          <w:tab/>
        </w:r>
        <w:r>
          <w:rPr>
            <w:webHidden/>
          </w:rPr>
          <w:fldChar w:fldCharType="begin"/>
        </w:r>
        <w:r>
          <w:rPr>
            <w:webHidden/>
          </w:rPr>
          <w:instrText xml:space="preserve"> PAGEREF _Toc176845574 \h </w:instrText>
        </w:r>
        <w:r>
          <w:rPr>
            <w:webHidden/>
          </w:rPr>
        </w:r>
        <w:r>
          <w:rPr>
            <w:webHidden/>
          </w:rPr>
          <w:fldChar w:fldCharType="separate"/>
        </w:r>
        <w:r>
          <w:rPr>
            <w:webHidden/>
          </w:rPr>
          <w:t>33</w:t>
        </w:r>
        <w:r>
          <w:rPr>
            <w:webHidden/>
          </w:rPr>
          <w:fldChar w:fldCharType="end"/>
        </w:r>
      </w:hyperlink>
    </w:p>
    <w:p w14:paraId="4C71B8A1" w14:textId="25CB09ED" w:rsidR="002D5197" w:rsidRDefault="002D5197">
      <w:pPr>
        <w:pStyle w:val="12"/>
        <w:tabs>
          <w:tab w:val="right" w:leader="dot" w:pos="9061"/>
        </w:tabs>
        <w:rPr>
          <w:rFonts w:ascii="Calibri" w:hAnsi="Calibri"/>
          <w:b w:val="0"/>
          <w:noProof/>
          <w:kern w:val="2"/>
          <w:sz w:val="24"/>
        </w:rPr>
      </w:pPr>
      <w:hyperlink w:anchor="_Toc176845575" w:history="1">
        <w:r w:rsidRPr="00001A3C">
          <w:rPr>
            <w:rStyle w:val="a3"/>
            <w:noProof/>
          </w:rPr>
          <w:t>НОВОСТИ МАКРОЭКОНОМИКИ</w:t>
        </w:r>
        <w:r>
          <w:rPr>
            <w:noProof/>
            <w:webHidden/>
          </w:rPr>
          <w:tab/>
        </w:r>
        <w:r>
          <w:rPr>
            <w:noProof/>
            <w:webHidden/>
          </w:rPr>
          <w:fldChar w:fldCharType="begin"/>
        </w:r>
        <w:r>
          <w:rPr>
            <w:noProof/>
            <w:webHidden/>
          </w:rPr>
          <w:instrText xml:space="preserve"> PAGEREF _Toc176845575 \h </w:instrText>
        </w:r>
        <w:r>
          <w:rPr>
            <w:noProof/>
            <w:webHidden/>
          </w:rPr>
        </w:r>
        <w:r>
          <w:rPr>
            <w:noProof/>
            <w:webHidden/>
          </w:rPr>
          <w:fldChar w:fldCharType="separate"/>
        </w:r>
        <w:r>
          <w:rPr>
            <w:noProof/>
            <w:webHidden/>
          </w:rPr>
          <w:t>35</w:t>
        </w:r>
        <w:r>
          <w:rPr>
            <w:noProof/>
            <w:webHidden/>
          </w:rPr>
          <w:fldChar w:fldCharType="end"/>
        </w:r>
      </w:hyperlink>
    </w:p>
    <w:p w14:paraId="41C4C690" w14:textId="6DA81D65" w:rsidR="002D5197" w:rsidRDefault="002D5197">
      <w:pPr>
        <w:pStyle w:val="21"/>
        <w:tabs>
          <w:tab w:val="right" w:leader="dot" w:pos="9061"/>
        </w:tabs>
        <w:rPr>
          <w:rFonts w:ascii="Calibri" w:hAnsi="Calibri"/>
          <w:noProof/>
          <w:kern w:val="2"/>
        </w:rPr>
      </w:pPr>
      <w:hyperlink w:anchor="_Toc176845576" w:history="1">
        <w:r w:rsidRPr="00001A3C">
          <w:rPr>
            <w:rStyle w:val="a3"/>
            <w:noProof/>
          </w:rPr>
          <w:t>Коммерсантъ, 10.09.2024, Анастасия МАНУЙЛОВА, Льготам устанавливают предел</w:t>
        </w:r>
        <w:r>
          <w:rPr>
            <w:noProof/>
            <w:webHidden/>
          </w:rPr>
          <w:tab/>
        </w:r>
        <w:r>
          <w:rPr>
            <w:noProof/>
            <w:webHidden/>
          </w:rPr>
          <w:fldChar w:fldCharType="begin"/>
        </w:r>
        <w:r>
          <w:rPr>
            <w:noProof/>
            <w:webHidden/>
          </w:rPr>
          <w:instrText xml:space="preserve"> PAGEREF _Toc176845576 \h </w:instrText>
        </w:r>
        <w:r>
          <w:rPr>
            <w:noProof/>
            <w:webHidden/>
          </w:rPr>
        </w:r>
        <w:r>
          <w:rPr>
            <w:noProof/>
            <w:webHidden/>
          </w:rPr>
          <w:fldChar w:fldCharType="separate"/>
        </w:r>
        <w:r>
          <w:rPr>
            <w:noProof/>
            <w:webHidden/>
          </w:rPr>
          <w:t>35</w:t>
        </w:r>
        <w:r>
          <w:rPr>
            <w:noProof/>
            <w:webHidden/>
          </w:rPr>
          <w:fldChar w:fldCharType="end"/>
        </w:r>
      </w:hyperlink>
    </w:p>
    <w:p w14:paraId="3502667E" w14:textId="79FB8BD9" w:rsidR="002D5197" w:rsidRDefault="002D5197">
      <w:pPr>
        <w:pStyle w:val="31"/>
        <w:rPr>
          <w:rFonts w:ascii="Calibri" w:hAnsi="Calibri"/>
          <w:kern w:val="2"/>
        </w:rPr>
      </w:pPr>
      <w:hyperlink w:anchor="_Toc176845577" w:history="1">
        <w:r w:rsidRPr="00001A3C">
          <w:rPr>
            <w:rStyle w:val="a3"/>
          </w:rPr>
          <w:t>Государственно-правовое управление президента (ГПУ) предлагает обсудить изменения подхода к уплате бизнесом социальных страховых взносов по льготной ставке. С 2028 года их число может сократиться - например, за счет торговых МСП. Пока же юристы Кремля считают возможной дискуссию об оптимизации бюджета самого Социального фонда - перенаправлении избытка средств на пенсионное страхование на компенсацию доходов, недополученных из-за льготных ставок. Идеи эти, однако, беспокоят и бизнес, и объединения работников.</w:t>
        </w:r>
        <w:r>
          <w:rPr>
            <w:webHidden/>
          </w:rPr>
          <w:tab/>
        </w:r>
        <w:r>
          <w:rPr>
            <w:webHidden/>
          </w:rPr>
          <w:fldChar w:fldCharType="begin"/>
        </w:r>
        <w:r>
          <w:rPr>
            <w:webHidden/>
          </w:rPr>
          <w:instrText xml:space="preserve"> PAGEREF _Toc176845577 \h </w:instrText>
        </w:r>
        <w:r>
          <w:rPr>
            <w:webHidden/>
          </w:rPr>
        </w:r>
        <w:r>
          <w:rPr>
            <w:webHidden/>
          </w:rPr>
          <w:fldChar w:fldCharType="separate"/>
        </w:r>
        <w:r>
          <w:rPr>
            <w:webHidden/>
          </w:rPr>
          <w:t>35</w:t>
        </w:r>
        <w:r>
          <w:rPr>
            <w:webHidden/>
          </w:rPr>
          <w:fldChar w:fldCharType="end"/>
        </w:r>
      </w:hyperlink>
    </w:p>
    <w:p w14:paraId="3822C3FE" w14:textId="25ED3821" w:rsidR="002D5197" w:rsidRDefault="002D5197">
      <w:pPr>
        <w:pStyle w:val="21"/>
        <w:tabs>
          <w:tab w:val="right" w:leader="dot" w:pos="9061"/>
        </w:tabs>
        <w:rPr>
          <w:rFonts w:ascii="Calibri" w:hAnsi="Calibri"/>
          <w:noProof/>
          <w:kern w:val="2"/>
        </w:rPr>
      </w:pPr>
      <w:hyperlink w:anchor="_Toc176845578" w:history="1">
        <w:r w:rsidRPr="00001A3C">
          <w:rPr>
            <w:rStyle w:val="a3"/>
            <w:noProof/>
          </w:rPr>
          <w:t>РБК, 10.09.2024, Екатерина ВИНОГРАДОВА, Трансфертное окно в пенсионной цепочке</w:t>
        </w:r>
        <w:r>
          <w:rPr>
            <w:noProof/>
            <w:webHidden/>
          </w:rPr>
          <w:tab/>
        </w:r>
        <w:r>
          <w:rPr>
            <w:noProof/>
            <w:webHidden/>
          </w:rPr>
          <w:fldChar w:fldCharType="begin"/>
        </w:r>
        <w:r>
          <w:rPr>
            <w:noProof/>
            <w:webHidden/>
          </w:rPr>
          <w:instrText xml:space="preserve"> PAGEREF _Toc176845578 \h </w:instrText>
        </w:r>
        <w:r>
          <w:rPr>
            <w:noProof/>
            <w:webHidden/>
          </w:rPr>
        </w:r>
        <w:r>
          <w:rPr>
            <w:noProof/>
            <w:webHidden/>
          </w:rPr>
          <w:fldChar w:fldCharType="separate"/>
        </w:r>
        <w:r>
          <w:rPr>
            <w:noProof/>
            <w:webHidden/>
          </w:rPr>
          <w:t>36</w:t>
        </w:r>
        <w:r>
          <w:rPr>
            <w:noProof/>
            <w:webHidden/>
          </w:rPr>
          <w:fldChar w:fldCharType="end"/>
        </w:r>
      </w:hyperlink>
    </w:p>
    <w:p w14:paraId="28C5C768" w14:textId="5C5549A2" w:rsidR="002D5197" w:rsidRDefault="002D5197">
      <w:pPr>
        <w:pStyle w:val="31"/>
        <w:rPr>
          <w:rFonts w:ascii="Calibri" w:hAnsi="Calibri"/>
          <w:kern w:val="2"/>
        </w:rPr>
      </w:pPr>
      <w:hyperlink w:anchor="_Toc176845579" w:history="1">
        <w:r w:rsidRPr="00001A3C">
          <w:rPr>
            <w:rStyle w:val="a3"/>
          </w:rPr>
          <w:t>Администрация президента рассматривает предложения по оптимизации бюджета Соцфонда. Среди вариантов - снижение трансфертов из бюджета, в том числе за счет сокращения через несколько лет льгот для бизнеса по страховым взносам.</w:t>
        </w:r>
        <w:r>
          <w:rPr>
            <w:webHidden/>
          </w:rPr>
          <w:tab/>
        </w:r>
        <w:r>
          <w:rPr>
            <w:webHidden/>
          </w:rPr>
          <w:fldChar w:fldCharType="begin"/>
        </w:r>
        <w:r>
          <w:rPr>
            <w:webHidden/>
          </w:rPr>
          <w:instrText xml:space="preserve"> PAGEREF _Toc176845579 \h </w:instrText>
        </w:r>
        <w:r>
          <w:rPr>
            <w:webHidden/>
          </w:rPr>
        </w:r>
        <w:r>
          <w:rPr>
            <w:webHidden/>
          </w:rPr>
          <w:fldChar w:fldCharType="separate"/>
        </w:r>
        <w:r>
          <w:rPr>
            <w:webHidden/>
          </w:rPr>
          <w:t>36</w:t>
        </w:r>
        <w:r>
          <w:rPr>
            <w:webHidden/>
          </w:rPr>
          <w:fldChar w:fldCharType="end"/>
        </w:r>
      </w:hyperlink>
    </w:p>
    <w:p w14:paraId="467FBC58" w14:textId="4E5B395E" w:rsidR="002D5197" w:rsidRDefault="002D5197">
      <w:pPr>
        <w:pStyle w:val="21"/>
        <w:tabs>
          <w:tab w:val="right" w:leader="dot" w:pos="9061"/>
        </w:tabs>
        <w:rPr>
          <w:rFonts w:ascii="Calibri" w:hAnsi="Calibri"/>
          <w:noProof/>
          <w:kern w:val="2"/>
        </w:rPr>
      </w:pPr>
      <w:hyperlink w:anchor="_Toc176845580" w:history="1">
        <w:r w:rsidRPr="00001A3C">
          <w:rPr>
            <w:rStyle w:val="a3"/>
            <w:noProof/>
          </w:rPr>
          <w:t>ТАСС, 09.09.2024, Минфин разработает механизм страхования средств граждан на брокерских счетах</w:t>
        </w:r>
        <w:r>
          <w:rPr>
            <w:noProof/>
            <w:webHidden/>
          </w:rPr>
          <w:tab/>
        </w:r>
        <w:r>
          <w:rPr>
            <w:noProof/>
            <w:webHidden/>
          </w:rPr>
          <w:fldChar w:fldCharType="begin"/>
        </w:r>
        <w:r>
          <w:rPr>
            <w:noProof/>
            <w:webHidden/>
          </w:rPr>
          <w:instrText xml:space="preserve"> PAGEREF _Toc176845580 \h </w:instrText>
        </w:r>
        <w:r>
          <w:rPr>
            <w:noProof/>
            <w:webHidden/>
          </w:rPr>
        </w:r>
        <w:r>
          <w:rPr>
            <w:noProof/>
            <w:webHidden/>
          </w:rPr>
          <w:fldChar w:fldCharType="separate"/>
        </w:r>
        <w:r>
          <w:rPr>
            <w:noProof/>
            <w:webHidden/>
          </w:rPr>
          <w:t>40</w:t>
        </w:r>
        <w:r>
          <w:rPr>
            <w:noProof/>
            <w:webHidden/>
          </w:rPr>
          <w:fldChar w:fldCharType="end"/>
        </w:r>
      </w:hyperlink>
    </w:p>
    <w:p w14:paraId="2D695476" w14:textId="7431810E" w:rsidR="002D5197" w:rsidRDefault="002D5197">
      <w:pPr>
        <w:pStyle w:val="31"/>
        <w:rPr>
          <w:rFonts w:ascii="Calibri" w:hAnsi="Calibri"/>
          <w:kern w:val="2"/>
        </w:rPr>
      </w:pPr>
      <w:hyperlink w:anchor="_Toc176845581" w:history="1">
        <w:r w:rsidRPr="00001A3C">
          <w:rPr>
            <w:rStyle w:val="a3"/>
          </w:rPr>
          <w:t>Минфин РФ работает над созданием системы защиты средств граждан в случае банкротства их брокера. Об этом сообщил директор департамента финансовой политики Минфина Алексей Яковлев на форуме Kazan Digital Week.</w:t>
        </w:r>
        <w:r>
          <w:rPr>
            <w:webHidden/>
          </w:rPr>
          <w:tab/>
        </w:r>
        <w:r>
          <w:rPr>
            <w:webHidden/>
          </w:rPr>
          <w:fldChar w:fldCharType="begin"/>
        </w:r>
        <w:r>
          <w:rPr>
            <w:webHidden/>
          </w:rPr>
          <w:instrText xml:space="preserve"> PAGEREF _Toc176845581 \h </w:instrText>
        </w:r>
        <w:r>
          <w:rPr>
            <w:webHidden/>
          </w:rPr>
        </w:r>
        <w:r>
          <w:rPr>
            <w:webHidden/>
          </w:rPr>
          <w:fldChar w:fldCharType="separate"/>
        </w:r>
        <w:r>
          <w:rPr>
            <w:webHidden/>
          </w:rPr>
          <w:t>40</w:t>
        </w:r>
        <w:r>
          <w:rPr>
            <w:webHidden/>
          </w:rPr>
          <w:fldChar w:fldCharType="end"/>
        </w:r>
      </w:hyperlink>
    </w:p>
    <w:p w14:paraId="3CD9FA33" w14:textId="51D8C450" w:rsidR="002D5197" w:rsidRDefault="002D5197">
      <w:pPr>
        <w:pStyle w:val="21"/>
        <w:tabs>
          <w:tab w:val="right" w:leader="dot" w:pos="9061"/>
        </w:tabs>
        <w:rPr>
          <w:rFonts w:ascii="Calibri" w:hAnsi="Calibri"/>
          <w:noProof/>
          <w:kern w:val="2"/>
        </w:rPr>
      </w:pPr>
      <w:hyperlink w:anchor="_Toc176845582" w:history="1">
        <w:r w:rsidRPr="00001A3C">
          <w:rPr>
            <w:rStyle w:val="a3"/>
            <w:noProof/>
          </w:rPr>
          <w:t>Коммерсантъ, 10.09.2024, Виталий ГАЙДАЕВ, Управляющие накапливают кэш</w:t>
        </w:r>
        <w:r>
          <w:rPr>
            <w:noProof/>
            <w:webHidden/>
          </w:rPr>
          <w:tab/>
        </w:r>
        <w:r>
          <w:rPr>
            <w:noProof/>
            <w:webHidden/>
          </w:rPr>
          <w:fldChar w:fldCharType="begin"/>
        </w:r>
        <w:r>
          <w:rPr>
            <w:noProof/>
            <w:webHidden/>
          </w:rPr>
          <w:instrText xml:space="preserve"> PAGEREF _Toc176845582 \h </w:instrText>
        </w:r>
        <w:r>
          <w:rPr>
            <w:noProof/>
            <w:webHidden/>
          </w:rPr>
        </w:r>
        <w:r>
          <w:rPr>
            <w:noProof/>
            <w:webHidden/>
          </w:rPr>
          <w:fldChar w:fldCharType="separate"/>
        </w:r>
        <w:r>
          <w:rPr>
            <w:noProof/>
            <w:webHidden/>
          </w:rPr>
          <w:t>41</w:t>
        </w:r>
        <w:r>
          <w:rPr>
            <w:noProof/>
            <w:webHidden/>
          </w:rPr>
          <w:fldChar w:fldCharType="end"/>
        </w:r>
      </w:hyperlink>
    </w:p>
    <w:p w14:paraId="11604D5F" w14:textId="63AA764A" w:rsidR="002D5197" w:rsidRDefault="002D5197">
      <w:pPr>
        <w:pStyle w:val="31"/>
        <w:rPr>
          <w:rFonts w:ascii="Calibri" w:hAnsi="Calibri"/>
          <w:kern w:val="2"/>
        </w:rPr>
      </w:pPr>
      <w:hyperlink w:anchor="_Toc176845583" w:history="1">
        <w:r w:rsidRPr="00001A3C">
          <w:rPr>
            <w:rStyle w:val="a3"/>
          </w:rPr>
          <w:t>На 1 августа 2024 года доля денежных средств и сделок репо в открытых ПИФах достигла максимума этого года. По оценке “Ъ”, основанной на данных ЦБ, они составили соответственно 1% и 7,4%. Увеличение высоколиквидных активов в портфелях фондов происходит на фоне обвала рынка акций и облигаций при одновременном росте ставок по депозитам и инструментам денежного рынка. В августе—сентябре тенденции по увеличению безрисковых инструментов продолжилась, хотя и начались точечные покупки рисковых активов.</w:t>
        </w:r>
        <w:r>
          <w:rPr>
            <w:webHidden/>
          </w:rPr>
          <w:tab/>
        </w:r>
        <w:r>
          <w:rPr>
            <w:webHidden/>
          </w:rPr>
          <w:fldChar w:fldCharType="begin"/>
        </w:r>
        <w:r>
          <w:rPr>
            <w:webHidden/>
          </w:rPr>
          <w:instrText xml:space="preserve"> PAGEREF _Toc176845583 \h </w:instrText>
        </w:r>
        <w:r>
          <w:rPr>
            <w:webHidden/>
          </w:rPr>
        </w:r>
        <w:r>
          <w:rPr>
            <w:webHidden/>
          </w:rPr>
          <w:fldChar w:fldCharType="separate"/>
        </w:r>
        <w:r>
          <w:rPr>
            <w:webHidden/>
          </w:rPr>
          <w:t>41</w:t>
        </w:r>
        <w:r>
          <w:rPr>
            <w:webHidden/>
          </w:rPr>
          <w:fldChar w:fldCharType="end"/>
        </w:r>
      </w:hyperlink>
    </w:p>
    <w:p w14:paraId="3684FCFF" w14:textId="719E073C" w:rsidR="002D5197" w:rsidRDefault="002D5197">
      <w:pPr>
        <w:pStyle w:val="12"/>
        <w:tabs>
          <w:tab w:val="right" w:leader="dot" w:pos="9061"/>
        </w:tabs>
        <w:rPr>
          <w:rFonts w:ascii="Calibri" w:hAnsi="Calibri"/>
          <w:b w:val="0"/>
          <w:noProof/>
          <w:kern w:val="2"/>
          <w:sz w:val="24"/>
        </w:rPr>
      </w:pPr>
      <w:hyperlink w:anchor="_Toc176845584" w:history="1">
        <w:r w:rsidRPr="00001A3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_Toc176845584 \h </w:instrText>
        </w:r>
        <w:r>
          <w:rPr>
            <w:noProof/>
            <w:webHidden/>
          </w:rPr>
        </w:r>
        <w:r>
          <w:rPr>
            <w:noProof/>
            <w:webHidden/>
          </w:rPr>
          <w:fldChar w:fldCharType="separate"/>
        </w:r>
        <w:r>
          <w:rPr>
            <w:noProof/>
            <w:webHidden/>
          </w:rPr>
          <w:t>43</w:t>
        </w:r>
        <w:r>
          <w:rPr>
            <w:noProof/>
            <w:webHidden/>
          </w:rPr>
          <w:fldChar w:fldCharType="end"/>
        </w:r>
      </w:hyperlink>
    </w:p>
    <w:p w14:paraId="26EA810E" w14:textId="5F2DCF3D" w:rsidR="002D5197" w:rsidRDefault="002D5197">
      <w:pPr>
        <w:pStyle w:val="12"/>
        <w:tabs>
          <w:tab w:val="right" w:leader="dot" w:pos="9061"/>
        </w:tabs>
        <w:rPr>
          <w:rFonts w:ascii="Calibri" w:hAnsi="Calibri"/>
          <w:b w:val="0"/>
          <w:noProof/>
          <w:kern w:val="2"/>
          <w:sz w:val="24"/>
        </w:rPr>
      </w:pPr>
      <w:hyperlink w:anchor="_Toc176845585" w:history="1">
        <w:r w:rsidRPr="00001A3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_Toc176845585 \h </w:instrText>
        </w:r>
        <w:r>
          <w:rPr>
            <w:noProof/>
            <w:webHidden/>
          </w:rPr>
        </w:r>
        <w:r>
          <w:rPr>
            <w:noProof/>
            <w:webHidden/>
          </w:rPr>
          <w:fldChar w:fldCharType="separate"/>
        </w:r>
        <w:r>
          <w:rPr>
            <w:noProof/>
            <w:webHidden/>
          </w:rPr>
          <w:t>43</w:t>
        </w:r>
        <w:r>
          <w:rPr>
            <w:noProof/>
            <w:webHidden/>
          </w:rPr>
          <w:fldChar w:fldCharType="end"/>
        </w:r>
      </w:hyperlink>
    </w:p>
    <w:p w14:paraId="0D65B554" w14:textId="2315D058" w:rsidR="002D5197" w:rsidRDefault="002D5197">
      <w:pPr>
        <w:pStyle w:val="21"/>
        <w:tabs>
          <w:tab w:val="right" w:leader="dot" w:pos="9061"/>
        </w:tabs>
        <w:rPr>
          <w:rFonts w:ascii="Calibri" w:hAnsi="Calibri"/>
          <w:noProof/>
          <w:kern w:val="2"/>
        </w:rPr>
      </w:pPr>
      <w:hyperlink w:anchor="_Toc176845586" w:history="1">
        <w:r w:rsidRPr="00001A3C">
          <w:rPr>
            <w:rStyle w:val="a3"/>
            <w:noProof/>
          </w:rPr>
          <w:t>Bizmedia.kz, 09.09.2024, Представители ЕНПФ провели обмен опытом с Национальной пенсионной службой Южной Кореи</w:t>
        </w:r>
        <w:r>
          <w:rPr>
            <w:noProof/>
            <w:webHidden/>
          </w:rPr>
          <w:tab/>
        </w:r>
        <w:r>
          <w:rPr>
            <w:noProof/>
            <w:webHidden/>
          </w:rPr>
          <w:fldChar w:fldCharType="begin"/>
        </w:r>
        <w:r>
          <w:rPr>
            <w:noProof/>
            <w:webHidden/>
          </w:rPr>
          <w:instrText xml:space="preserve"> PAGEREF _Toc176845586 \h </w:instrText>
        </w:r>
        <w:r>
          <w:rPr>
            <w:noProof/>
            <w:webHidden/>
          </w:rPr>
        </w:r>
        <w:r>
          <w:rPr>
            <w:noProof/>
            <w:webHidden/>
          </w:rPr>
          <w:fldChar w:fldCharType="separate"/>
        </w:r>
        <w:r>
          <w:rPr>
            <w:noProof/>
            <w:webHidden/>
          </w:rPr>
          <w:t>43</w:t>
        </w:r>
        <w:r>
          <w:rPr>
            <w:noProof/>
            <w:webHidden/>
          </w:rPr>
          <w:fldChar w:fldCharType="end"/>
        </w:r>
      </w:hyperlink>
    </w:p>
    <w:p w14:paraId="11EA16AF" w14:textId="3F80FAB2" w:rsidR="002D5197" w:rsidRDefault="002D5197">
      <w:pPr>
        <w:pStyle w:val="31"/>
        <w:rPr>
          <w:rFonts w:ascii="Calibri" w:hAnsi="Calibri"/>
          <w:kern w:val="2"/>
        </w:rPr>
      </w:pPr>
      <w:hyperlink w:anchor="_Toc176845587" w:history="1">
        <w:r w:rsidRPr="00001A3C">
          <w:rPr>
            <w:rStyle w:val="a3"/>
          </w:rPr>
          <w:t>Делегация Национальной пенсионной службы Республики Корея (NPS) с 3 по 5 сентября посетила Казахстан и провела встречи в Едином накопительном пенсионном фонде (ЕНПФ), сообщает Bizmedia.kz.</w:t>
        </w:r>
        <w:r>
          <w:rPr>
            <w:webHidden/>
          </w:rPr>
          <w:tab/>
        </w:r>
        <w:r>
          <w:rPr>
            <w:webHidden/>
          </w:rPr>
          <w:fldChar w:fldCharType="begin"/>
        </w:r>
        <w:r>
          <w:rPr>
            <w:webHidden/>
          </w:rPr>
          <w:instrText xml:space="preserve"> PAGEREF _Toc176845587 \h </w:instrText>
        </w:r>
        <w:r>
          <w:rPr>
            <w:webHidden/>
          </w:rPr>
        </w:r>
        <w:r>
          <w:rPr>
            <w:webHidden/>
          </w:rPr>
          <w:fldChar w:fldCharType="separate"/>
        </w:r>
        <w:r>
          <w:rPr>
            <w:webHidden/>
          </w:rPr>
          <w:t>43</w:t>
        </w:r>
        <w:r>
          <w:rPr>
            <w:webHidden/>
          </w:rPr>
          <w:fldChar w:fldCharType="end"/>
        </w:r>
      </w:hyperlink>
    </w:p>
    <w:p w14:paraId="5C74EFC5" w14:textId="798A2697" w:rsidR="002D5197" w:rsidRDefault="002D5197">
      <w:pPr>
        <w:pStyle w:val="12"/>
        <w:tabs>
          <w:tab w:val="right" w:leader="dot" w:pos="9061"/>
        </w:tabs>
        <w:rPr>
          <w:rFonts w:ascii="Calibri" w:hAnsi="Calibri"/>
          <w:b w:val="0"/>
          <w:noProof/>
          <w:kern w:val="2"/>
          <w:sz w:val="24"/>
        </w:rPr>
      </w:pPr>
      <w:hyperlink w:anchor="_Toc176845588" w:history="1">
        <w:r w:rsidRPr="00001A3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_Toc176845588 \h </w:instrText>
        </w:r>
        <w:r>
          <w:rPr>
            <w:noProof/>
            <w:webHidden/>
          </w:rPr>
        </w:r>
        <w:r>
          <w:rPr>
            <w:noProof/>
            <w:webHidden/>
          </w:rPr>
          <w:fldChar w:fldCharType="separate"/>
        </w:r>
        <w:r>
          <w:rPr>
            <w:noProof/>
            <w:webHidden/>
          </w:rPr>
          <w:t>44</w:t>
        </w:r>
        <w:r>
          <w:rPr>
            <w:noProof/>
            <w:webHidden/>
          </w:rPr>
          <w:fldChar w:fldCharType="end"/>
        </w:r>
      </w:hyperlink>
    </w:p>
    <w:p w14:paraId="0D1F3B40" w14:textId="4840248E" w:rsidR="002D5197" w:rsidRDefault="002D5197">
      <w:pPr>
        <w:pStyle w:val="21"/>
        <w:tabs>
          <w:tab w:val="right" w:leader="dot" w:pos="9061"/>
        </w:tabs>
        <w:rPr>
          <w:rFonts w:ascii="Calibri" w:hAnsi="Calibri"/>
          <w:noProof/>
          <w:kern w:val="2"/>
        </w:rPr>
      </w:pPr>
      <w:hyperlink w:anchor="_Toc176845589" w:history="1">
        <w:r w:rsidRPr="00001A3C">
          <w:rPr>
            <w:rStyle w:val="a3"/>
            <w:noProof/>
          </w:rPr>
          <w:t>РИА Новости, 09.09.2024, Власти Британии не обсуждают поддержку пенсионеров, лишенных помощи из-за дыры в бюджете</w:t>
        </w:r>
        <w:r>
          <w:rPr>
            <w:noProof/>
            <w:webHidden/>
          </w:rPr>
          <w:tab/>
        </w:r>
        <w:r>
          <w:rPr>
            <w:noProof/>
            <w:webHidden/>
          </w:rPr>
          <w:fldChar w:fldCharType="begin"/>
        </w:r>
        <w:r>
          <w:rPr>
            <w:noProof/>
            <w:webHidden/>
          </w:rPr>
          <w:instrText xml:space="preserve"> PAGEREF _Toc176845589 \h </w:instrText>
        </w:r>
        <w:r>
          <w:rPr>
            <w:noProof/>
            <w:webHidden/>
          </w:rPr>
        </w:r>
        <w:r>
          <w:rPr>
            <w:noProof/>
            <w:webHidden/>
          </w:rPr>
          <w:fldChar w:fldCharType="separate"/>
        </w:r>
        <w:r>
          <w:rPr>
            <w:noProof/>
            <w:webHidden/>
          </w:rPr>
          <w:t>44</w:t>
        </w:r>
        <w:r>
          <w:rPr>
            <w:noProof/>
            <w:webHidden/>
          </w:rPr>
          <w:fldChar w:fldCharType="end"/>
        </w:r>
      </w:hyperlink>
    </w:p>
    <w:p w14:paraId="0230C232" w14:textId="68005593" w:rsidR="002D5197" w:rsidRDefault="002D5197">
      <w:pPr>
        <w:pStyle w:val="31"/>
        <w:rPr>
          <w:rFonts w:ascii="Calibri" w:hAnsi="Calibri"/>
          <w:kern w:val="2"/>
        </w:rPr>
      </w:pPr>
      <w:hyperlink w:anchor="_Toc176845590" w:history="1">
        <w:r w:rsidRPr="00001A3C">
          <w:rPr>
            <w:rStyle w:val="a3"/>
          </w:rPr>
          <w:t>Правительство Великобритании не рассматривает меры по поддержке миллионов пенсионеров, лишенных зимних пособий на оплату счетов за отопление из-за многомиллиардной дыры в бюджете, заявил в понедельник представитель Даунинг-стрит по итогам еженедельного заседания кабмина.</w:t>
        </w:r>
        <w:r>
          <w:rPr>
            <w:webHidden/>
          </w:rPr>
          <w:tab/>
        </w:r>
        <w:r>
          <w:rPr>
            <w:webHidden/>
          </w:rPr>
          <w:fldChar w:fldCharType="begin"/>
        </w:r>
        <w:r>
          <w:rPr>
            <w:webHidden/>
          </w:rPr>
          <w:instrText xml:space="preserve"> PAGEREF _Toc176845590 \h </w:instrText>
        </w:r>
        <w:r>
          <w:rPr>
            <w:webHidden/>
          </w:rPr>
        </w:r>
        <w:r>
          <w:rPr>
            <w:webHidden/>
          </w:rPr>
          <w:fldChar w:fldCharType="separate"/>
        </w:r>
        <w:r>
          <w:rPr>
            <w:webHidden/>
          </w:rPr>
          <w:t>44</w:t>
        </w:r>
        <w:r>
          <w:rPr>
            <w:webHidden/>
          </w:rPr>
          <w:fldChar w:fldCharType="end"/>
        </w:r>
      </w:hyperlink>
    </w:p>
    <w:p w14:paraId="2396B7A1" w14:textId="4F718408" w:rsidR="002D5197" w:rsidRDefault="002D5197">
      <w:pPr>
        <w:pStyle w:val="21"/>
        <w:tabs>
          <w:tab w:val="right" w:leader="dot" w:pos="9061"/>
        </w:tabs>
        <w:rPr>
          <w:rFonts w:ascii="Calibri" w:hAnsi="Calibri"/>
          <w:noProof/>
          <w:kern w:val="2"/>
        </w:rPr>
      </w:pPr>
      <w:hyperlink w:anchor="_Toc176845591" w:history="1">
        <w:r w:rsidRPr="00001A3C">
          <w:rPr>
            <w:rStyle w:val="a3"/>
            <w:noProof/>
          </w:rPr>
          <w:t xml:space="preserve">АК&amp;М, 09.09.2024, </w:t>
        </w:r>
        <w:r w:rsidRPr="00001A3C">
          <w:rPr>
            <w:rStyle w:val="a3"/>
            <w:noProof/>
            <w:lang w:val="en-US"/>
          </w:rPr>
          <w:t>Australian</w:t>
        </w:r>
        <w:r w:rsidRPr="00001A3C">
          <w:rPr>
            <w:rStyle w:val="a3"/>
            <w:noProof/>
          </w:rPr>
          <w:t xml:space="preserve"> </w:t>
        </w:r>
        <w:r w:rsidRPr="00001A3C">
          <w:rPr>
            <w:rStyle w:val="a3"/>
            <w:noProof/>
            <w:lang w:val="en-US"/>
          </w:rPr>
          <w:t>Retirement</w:t>
        </w:r>
        <w:r w:rsidRPr="00001A3C">
          <w:rPr>
            <w:rStyle w:val="a3"/>
            <w:noProof/>
          </w:rPr>
          <w:t xml:space="preserve"> </w:t>
        </w:r>
        <w:r w:rsidRPr="00001A3C">
          <w:rPr>
            <w:rStyle w:val="a3"/>
            <w:noProof/>
            <w:lang w:val="en-US"/>
          </w:rPr>
          <w:t>Trust</w:t>
        </w:r>
        <w:r w:rsidRPr="00001A3C">
          <w:rPr>
            <w:rStyle w:val="a3"/>
            <w:noProof/>
          </w:rPr>
          <w:t xml:space="preserve"> увеличил долю в новозеландской </w:t>
        </w:r>
        <w:r w:rsidRPr="00001A3C">
          <w:rPr>
            <w:rStyle w:val="a3"/>
            <w:noProof/>
            <w:lang w:val="en-US"/>
          </w:rPr>
          <w:t>Powerco</w:t>
        </w:r>
        <w:r>
          <w:rPr>
            <w:noProof/>
            <w:webHidden/>
          </w:rPr>
          <w:tab/>
        </w:r>
        <w:r>
          <w:rPr>
            <w:noProof/>
            <w:webHidden/>
          </w:rPr>
          <w:fldChar w:fldCharType="begin"/>
        </w:r>
        <w:r>
          <w:rPr>
            <w:noProof/>
            <w:webHidden/>
          </w:rPr>
          <w:instrText xml:space="preserve"> PAGEREF _Toc176845591 \h </w:instrText>
        </w:r>
        <w:r>
          <w:rPr>
            <w:noProof/>
            <w:webHidden/>
          </w:rPr>
        </w:r>
        <w:r>
          <w:rPr>
            <w:noProof/>
            <w:webHidden/>
          </w:rPr>
          <w:fldChar w:fldCharType="separate"/>
        </w:r>
        <w:r>
          <w:rPr>
            <w:noProof/>
            <w:webHidden/>
          </w:rPr>
          <w:t>45</w:t>
        </w:r>
        <w:r>
          <w:rPr>
            <w:noProof/>
            <w:webHidden/>
          </w:rPr>
          <w:fldChar w:fldCharType="end"/>
        </w:r>
      </w:hyperlink>
    </w:p>
    <w:p w14:paraId="680F6F8F" w14:textId="506D4B08" w:rsidR="002D5197" w:rsidRDefault="002D5197">
      <w:pPr>
        <w:pStyle w:val="31"/>
        <w:rPr>
          <w:rFonts w:ascii="Calibri" w:hAnsi="Calibri"/>
          <w:kern w:val="2"/>
        </w:rPr>
      </w:pPr>
      <w:hyperlink w:anchor="_Toc176845592" w:history="1">
        <w:r w:rsidRPr="00001A3C">
          <w:rPr>
            <w:rStyle w:val="a3"/>
          </w:rPr>
          <w:t>Australian Retirement Trust (ART), второй по величине пенсионный фонд Австралии, увеличил долю в новозеландской энергетической компании Powerco Ltd. Об этом сообщают зарубежные СМИ.</w:t>
        </w:r>
        <w:r>
          <w:rPr>
            <w:webHidden/>
          </w:rPr>
          <w:tab/>
        </w:r>
        <w:r>
          <w:rPr>
            <w:webHidden/>
          </w:rPr>
          <w:fldChar w:fldCharType="begin"/>
        </w:r>
        <w:r>
          <w:rPr>
            <w:webHidden/>
          </w:rPr>
          <w:instrText xml:space="preserve"> PAGEREF _Toc176845592 \h </w:instrText>
        </w:r>
        <w:r>
          <w:rPr>
            <w:webHidden/>
          </w:rPr>
        </w:r>
        <w:r>
          <w:rPr>
            <w:webHidden/>
          </w:rPr>
          <w:fldChar w:fldCharType="separate"/>
        </w:r>
        <w:r>
          <w:rPr>
            <w:webHidden/>
          </w:rPr>
          <w:t>45</w:t>
        </w:r>
        <w:r>
          <w:rPr>
            <w:webHidden/>
          </w:rPr>
          <w:fldChar w:fldCharType="end"/>
        </w:r>
      </w:hyperlink>
    </w:p>
    <w:p w14:paraId="3337AA26" w14:textId="1996DDBD" w:rsidR="002D5197" w:rsidRDefault="002D5197">
      <w:pPr>
        <w:pStyle w:val="21"/>
        <w:tabs>
          <w:tab w:val="right" w:leader="dot" w:pos="9061"/>
        </w:tabs>
        <w:rPr>
          <w:rFonts w:ascii="Calibri" w:hAnsi="Calibri"/>
          <w:noProof/>
          <w:kern w:val="2"/>
        </w:rPr>
      </w:pPr>
      <w:hyperlink w:anchor="_Toc176845593" w:history="1">
        <w:r w:rsidRPr="00001A3C">
          <w:rPr>
            <w:rStyle w:val="a3"/>
            <w:noProof/>
          </w:rPr>
          <w:t>Московский Комсомолец Германия, 09.09.2024, Германия перед выбором: пенсионная реформа или демографический кризис</w:t>
        </w:r>
        <w:r>
          <w:rPr>
            <w:noProof/>
            <w:webHidden/>
          </w:rPr>
          <w:tab/>
        </w:r>
        <w:r>
          <w:rPr>
            <w:noProof/>
            <w:webHidden/>
          </w:rPr>
          <w:fldChar w:fldCharType="begin"/>
        </w:r>
        <w:r>
          <w:rPr>
            <w:noProof/>
            <w:webHidden/>
          </w:rPr>
          <w:instrText xml:space="preserve"> PAGEREF _Toc176845593 \h </w:instrText>
        </w:r>
        <w:r>
          <w:rPr>
            <w:noProof/>
            <w:webHidden/>
          </w:rPr>
        </w:r>
        <w:r>
          <w:rPr>
            <w:noProof/>
            <w:webHidden/>
          </w:rPr>
          <w:fldChar w:fldCharType="separate"/>
        </w:r>
        <w:r>
          <w:rPr>
            <w:noProof/>
            <w:webHidden/>
          </w:rPr>
          <w:t>46</w:t>
        </w:r>
        <w:r>
          <w:rPr>
            <w:noProof/>
            <w:webHidden/>
          </w:rPr>
          <w:fldChar w:fldCharType="end"/>
        </w:r>
      </w:hyperlink>
    </w:p>
    <w:p w14:paraId="79874E8A" w14:textId="1740C9C6" w:rsidR="002D5197" w:rsidRDefault="002D5197">
      <w:pPr>
        <w:pStyle w:val="31"/>
        <w:rPr>
          <w:rFonts w:ascii="Calibri" w:hAnsi="Calibri"/>
          <w:kern w:val="2"/>
        </w:rPr>
      </w:pPr>
      <w:hyperlink w:anchor="_Toc176845594" w:history="1">
        <w:r w:rsidRPr="00001A3C">
          <w:rPr>
            <w:rStyle w:val="a3"/>
          </w:rPr>
          <w:t>Пенсионная реформа в Германии продолжает оставаться одной из наиболее острых тем на политической арене. Канцлер Олаф Шольц активно настаивает на скорейшем утверждении второго пакета пенсионных реформ (Rentenpaket II), который должен обеспечить стабильность пенсионной системы на ближайшие годы.</w:t>
        </w:r>
        <w:r>
          <w:rPr>
            <w:webHidden/>
          </w:rPr>
          <w:tab/>
        </w:r>
        <w:r>
          <w:rPr>
            <w:webHidden/>
          </w:rPr>
          <w:fldChar w:fldCharType="begin"/>
        </w:r>
        <w:r>
          <w:rPr>
            <w:webHidden/>
          </w:rPr>
          <w:instrText xml:space="preserve"> PAGEREF _Toc176845594 \h </w:instrText>
        </w:r>
        <w:r>
          <w:rPr>
            <w:webHidden/>
          </w:rPr>
        </w:r>
        <w:r>
          <w:rPr>
            <w:webHidden/>
          </w:rPr>
          <w:fldChar w:fldCharType="separate"/>
        </w:r>
        <w:r>
          <w:rPr>
            <w:webHidden/>
          </w:rPr>
          <w:t>46</w:t>
        </w:r>
        <w:r>
          <w:rPr>
            <w:webHidden/>
          </w:rPr>
          <w:fldChar w:fldCharType="end"/>
        </w:r>
      </w:hyperlink>
    </w:p>
    <w:p w14:paraId="56DD030F" w14:textId="4B3E386B" w:rsidR="002D5197" w:rsidRDefault="002D5197">
      <w:pPr>
        <w:pStyle w:val="21"/>
        <w:tabs>
          <w:tab w:val="right" w:leader="dot" w:pos="9061"/>
        </w:tabs>
        <w:rPr>
          <w:rFonts w:ascii="Calibri" w:hAnsi="Calibri"/>
          <w:noProof/>
          <w:kern w:val="2"/>
        </w:rPr>
      </w:pPr>
      <w:hyperlink w:anchor="_Toc176845595" w:history="1">
        <w:r w:rsidRPr="00001A3C">
          <w:rPr>
            <w:rStyle w:val="a3"/>
            <w:noProof/>
          </w:rPr>
          <w:t>Gorod.lv, 09.09.2024, Минфин заверяет: перераспределение налога не снизит размер пенсий</w:t>
        </w:r>
        <w:r>
          <w:rPr>
            <w:noProof/>
            <w:webHidden/>
          </w:rPr>
          <w:tab/>
        </w:r>
        <w:r>
          <w:rPr>
            <w:noProof/>
            <w:webHidden/>
          </w:rPr>
          <w:fldChar w:fldCharType="begin"/>
        </w:r>
        <w:r>
          <w:rPr>
            <w:noProof/>
            <w:webHidden/>
          </w:rPr>
          <w:instrText xml:space="preserve"> PAGEREF _Toc176845595 \h </w:instrText>
        </w:r>
        <w:r>
          <w:rPr>
            <w:noProof/>
            <w:webHidden/>
          </w:rPr>
        </w:r>
        <w:r>
          <w:rPr>
            <w:noProof/>
            <w:webHidden/>
          </w:rPr>
          <w:fldChar w:fldCharType="separate"/>
        </w:r>
        <w:r>
          <w:rPr>
            <w:noProof/>
            <w:webHidden/>
          </w:rPr>
          <w:t>47</w:t>
        </w:r>
        <w:r>
          <w:rPr>
            <w:noProof/>
            <w:webHidden/>
          </w:rPr>
          <w:fldChar w:fldCharType="end"/>
        </w:r>
      </w:hyperlink>
    </w:p>
    <w:p w14:paraId="77CB4B42" w14:textId="749BD418" w:rsidR="002D5197" w:rsidRDefault="002D5197">
      <w:pPr>
        <w:pStyle w:val="31"/>
        <w:rPr>
          <w:rFonts w:ascii="Calibri" w:hAnsi="Calibri"/>
          <w:kern w:val="2"/>
        </w:rPr>
      </w:pPr>
      <w:hyperlink w:anchor="_Toc176845596" w:history="1">
        <w:r w:rsidRPr="00001A3C">
          <w:rPr>
            <w:rStyle w:val="a3"/>
          </w:rPr>
          <w:t>Чтобы компенсировать уменьшение доходов бюджета, вызванное планируемыми изменениями налогов на рабочую силу, предлагается перенос 1% отчислений из второго пенсионного уровня (накопительный, куда поступают 6% от зарплаты) в первый (в настоящее время - 14 %).</w:t>
        </w:r>
        <w:r>
          <w:rPr>
            <w:webHidden/>
          </w:rPr>
          <w:tab/>
        </w:r>
        <w:r>
          <w:rPr>
            <w:webHidden/>
          </w:rPr>
          <w:fldChar w:fldCharType="begin"/>
        </w:r>
        <w:r>
          <w:rPr>
            <w:webHidden/>
          </w:rPr>
          <w:instrText xml:space="preserve"> PAGEREF _Toc176845596 \h </w:instrText>
        </w:r>
        <w:r>
          <w:rPr>
            <w:webHidden/>
          </w:rPr>
        </w:r>
        <w:r>
          <w:rPr>
            <w:webHidden/>
          </w:rPr>
          <w:fldChar w:fldCharType="separate"/>
        </w:r>
        <w:r>
          <w:rPr>
            <w:webHidden/>
          </w:rPr>
          <w:t>47</w:t>
        </w:r>
        <w:r>
          <w:rPr>
            <w:webHidden/>
          </w:rPr>
          <w:fldChar w:fldCharType="end"/>
        </w:r>
      </w:hyperlink>
    </w:p>
    <w:p w14:paraId="06182B62" w14:textId="4D1329FF" w:rsidR="00A0290C" w:rsidRPr="00AC30F9" w:rsidRDefault="00DF42C3" w:rsidP="00310633">
      <w:pPr>
        <w:rPr>
          <w:b/>
          <w:caps/>
          <w:sz w:val="32"/>
        </w:rPr>
      </w:pPr>
      <w:r w:rsidRPr="00AC30F9">
        <w:rPr>
          <w:caps/>
          <w:sz w:val="28"/>
        </w:rPr>
        <w:fldChar w:fldCharType="end"/>
      </w:r>
    </w:p>
    <w:p w14:paraId="6844FCC1" w14:textId="77777777" w:rsidR="00D1642B" w:rsidRPr="00AC30F9" w:rsidRDefault="00D1642B" w:rsidP="00D1642B">
      <w:pPr>
        <w:pStyle w:val="251"/>
      </w:pPr>
      <w:bookmarkStart w:id="16" w:name="_Toc396864664"/>
      <w:bookmarkStart w:id="17" w:name="_Toc99318652"/>
      <w:bookmarkStart w:id="18" w:name="_Toc246216291"/>
      <w:bookmarkStart w:id="19" w:name="_Toc246297418"/>
      <w:bookmarkStart w:id="20" w:name="_Toc176845521"/>
      <w:bookmarkEnd w:id="8"/>
      <w:bookmarkEnd w:id="9"/>
      <w:bookmarkEnd w:id="10"/>
      <w:bookmarkEnd w:id="11"/>
      <w:bookmarkEnd w:id="12"/>
      <w:bookmarkEnd w:id="13"/>
      <w:bookmarkEnd w:id="14"/>
      <w:bookmarkEnd w:id="15"/>
      <w:r w:rsidRPr="00AC30F9">
        <w:lastRenderedPageBreak/>
        <w:t>НОВОСТИ ПЕНСИОННОЙ ОТРАСЛИ</w:t>
      </w:r>
      <w:bookmarkEnd w:id="16"/>
      <w:bookmarkEnd w:id="17"/>
      <w:bookmarkEnd w:id="20"/>
    </w:p>
    <w:p w14:paraId="39A1741F" w14:textId="77777777" w:rsidR="00111D7C" w:rsidRPr="00AC30F9"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76845522"/>
      <w:bookmarkEnd w:id="18"/>
      <w:bookmarkEnd w:id="19"/>
      <w:r w:rsidRPr="00AC30F9">
        <w:t>Новости отрасли НПФ</w:t>
      </w:r>
      <w:bookmarkEnd w:id="21"/>
      <w:bookmarkEnd w:id="22"/>
      <w:bookmarkEnd w:id="23"/>
      <w:bookmarkEnd w:id="27"/>
    </w:p>
    <w:p w14:paraId="01F09458" w14:textId="77777777" w:rsidR="00AA4513" w:rsidRPr="00AC30F9" w:rsidRDefault="00AA4513" w:rsidP="00AA4513">
      <w:pPr>
        <w:pStyle w:val="2"/>
      </w:pPr>
      <w:bookmarkStart w:id="28" w:name="a1"/>
      <w:bookmarkStart w:id="29" w:name="_Toc176845523"/>
      <w:bookmarkEnd w:id="28"/>
      <w:r w:rsidRPr="00AC30F9">
        <w:t>НАПФ, 09.09.2024, НАПФ представил итоги Мониторинга отдельных показателей НПФ по НПО за 2023 год</w:t>
      </w:r>
      <w:bookmarkEnd w:id="29"/>
    </w:p>
    <w:p w14:paraId="0577A799" w14:textId="77777777" w:rsidR="00AA4513" w:rsidRPr="00AC30F9" w:rsidRDefault="00AA4513" w:rsidP="00031B58">
      <w:pPr>
        <w:pStyle w:val="3"/>
      </w:pPr>
      <w:bookmarkStart w:id="30" w:name="_Toc176845524"/>
      <w:r w:rsidRPr="00AC30F9">
        <w:t>Саморегулируемая организация Национальная ассоциация негосударственных пенсионных фондов представила результаты ежегодного Мониторинга отдельных показателей НПФ по НПО за 2023 год. Аналогичные опросы проводились среди членов НАПФ также по результатам 2018-2022 гг. Полученные данные позволяют провести анализ динамики деятельности НПФ на рынке НПО, выявить тенденции развития пенсионного рынка, а также факторов, оказывающих влияние на сегменты корпоративного и индивидуального НПО, в том числе задавались вопросы про программу долгосрочных сбережений (ПДС), к запуску которой НПФ готовились в течении прошлого года.</w:t>
      </w:r>
      <w:bookmarkEnd w:id="30"/>
    </w:p>
    <w:p w14:paraId="5A6551D4" w14:textId="77777777" w:rsidR="00AA4513" w:rsidRPr="00AC30F9" w:rsidRDefault="00AA4513" w:rsidP="00AA4513">
      <w:r w:rsidRPr="00AC30F9">
        <w:t>В конце 2023 года на российском рынке работало 37 НПФ, из них деятельностью по НПО занимались 35 фондов. Доля активов данных фондов в активах всех российских НПФ близка к 100%.</w:t>
      </w:r>
    </w:p>
    <w:p w14:paraId="7C011A27" w14:textId="77777777" w:rsidR="00AA4513" w:rsidRPr="00AC30F9" w:rsidRDefault="00AA4513" w:rsidP="00AA4513">
      <w:r w:rsidRPr="00AC30F9">
        <w:t>По данным опрошенных НПФ, на конец 2023 года негосударственную пенсию формировали и получали 6,5 млн участников НПО. 76% всей клиентской базы в опрошенных НПФ составляли участники на стадии накопления - к концу года их число достигло 4,9 млн человек. В программах корпоративного НПО находились 4,3 млн участников, большая часть из которых (около 65%) - на этапе накопления. В индивидуальном НПО участвовали 2,2 млн участников, подавляющая часть которых (около 96%) - на этапе накопления.</w:t>
      </w:r>
    </w:p>
    <w:p w14:paraId="51554D84" w14:textId="77777777" w:rsidR="00AA4513" w:rsidRPr="00AC30F9" w:rsidRDefault="00AA4513" w:rsidP="00AA4513">
      <w:r w:rsidRPr="00AC30F9">
        <w:t xml:space="preserve">В 2023 году общее число привлечённых участников НПО составило 289 тыс. Объемы привлечения в ИНПО в </w:t>
      </w:r>
      <w:proofErr w:type="gramStart"/>
      <w:r w:rsidRPr="00AC30F9">
        <w:t>2021-2023</w:t>
      </w:r>
      <w:proofErr w:type="gramEnd"/>
      <w:r w:rsidRPr="00AC30F9">
        <w:t xml:space="preserve"> гг. находились на уровне около 130 тыс. участников в год. В КНПО в 2023 году объемы привлечения также сохранились на уровне предшествующего года и составили около 160 тыс. участников (эта величина определяется не только появлением новых участников, но и пролонгацией (перезаключением) существующих договоров).</w:t>
      </w:r>
    </w:p>
    <w:p w14:paraId="508BAAD3" w14:textId="77777777" w:rsidR="00AA4513" w:rsidRPr="00AC30F9" w:rsidRDefault="00AA4513" w:rsidP="00AA4513">
      <w:r w:rsidRPr="00AC30F9">
        <w:t>Размер среднегодовых пенсионных взносов по итогам 2023 года составил 29,4 тыс. рублей. Размер среднего взноса по индивидуальным программам вырос по сравнению с 2022 годом на 11% - до 13,9 тыс. рублей, тогда как размер среднего взноса по корпоративным программам снизился на 1% - до 41,5 тыс. рублей.</w:t>
      </w:r>
    </w:p>
    <w:p w14:paraId="192553BF" w14:textId="77777777" w:rsidR="00AA4513" w:rsidRPr="00AC30F9" w:rsidRDefault="00AA4513" w:rsidP="00AA4513">
      <w:r w:rsidRPr="00AC30F9">
        <w:t xml:space="preserve">Средний счет (удельный размер РППО на участника) в целом по участникам индивидуальных программ составляет 68 тыс. руб., а в разрезе стадий - 66 тыс. руб. - по участникам на стадии накопления, и 145 тыс. руб. - по получающим пенсии. Средний размер негосударственной пожизненной пенсии в 2023 году составил 3,7 тыс. руб./мес., </w:t>
      </w:r>
      <w:r w:rsidRPr="00AC30F9">
        <w:lastRenderedPageBreak/>
        <w:t>тогда как средний размер срочной негосударственной пенсии составил 5,6 тыс. руб./мес.</w:t>
      </w:r>
    </w:p>
    <w:p w14:paraId="480A79DD" w14:textId="77777777" w:rsidR="00AA4513" w:rsidRPr="00AC30F9" w:rsidRDefault="00AA4513" w:rsidP="00AA4513">
      <w:r w:rsidRPr="00AC30F9">
        <w:t xml:space="preserve">Сопоставление размеров средней назначенной пенсии по старости в РФ в </w:t>
      </w:r>
      <w:proofErr w:type="gramStart"/>
      <w:r w:rsidRPr="00AC30F9">
        <w:t>2020-2023</w:t>
      </w:r>
      <w:proofErr w:type="gramEnd"/>
      <w:r w:rsidRPr="00AC30F9">
        <w:t xml:space="preserve"> гг. со средним размером выплачиваемой негосударственной пенсии в опрошенных НПФ показывает, что наличие негосударственной пенсии увеличивает доход пенсионера на 20%. При этом пенсионные выплаты в опрошенных НПФ по итогам 2023 г. получали всего 1,6 млн участников или около 3,9% от общей численности пенсионеров в РФ, что характеризует наличие явно выраженной потребности в дальнейшей популяризации негосударственного пенсионного обеспечения.</w:t>
      </w:r>
    </w:p>
    <w:p w14:paraId="54F1E4F5" w14:textId="77777777" w:rsidR="00AA4513" w:rsidRPr="00AC30F9" w:rsidRDefault="00AA4513" w:rsidP="00AA4513">
      <w:r w:rsidRPr="00AC30F9">
        <w:t>Результаты Мониторинга НПФ по НПО показывают, что наиболее значимые возможности влияния на развитие рынка НПО (как в целом, так и его сегментов), и на повышение экономической эффективности деятельности НПФ остаются на стороне государства. Участники опроса высоко оценивают влияние всех принимаемых законодательных инициатив, направленных на развитие рынка. В частности, НПФ отмечали важность государственного стимулирования участия работодателей в корпоративном НПО и важность популяризации государством самостоятельного пенсионного накопления граждан (выделены как существенные факторы роста 91% и 82% респондентами соответственно).</w:t>
      </w:r>
    </w:p>
    <w:p w14:paraId="5EE96464" w14:textId="77777777" w:rsidR="00AA4513" w:rsidRPr="00AC30F9" w:rsidRDefault="00AC30F9" w:rsidP="00AA4513">
      <w:r w:rsidRPr="00AC30F9">
        <w:t>«</w:t>
      </w:r>
      <w:r w:rsidR="00AA4513" w:rsidRPr="00AC30F9">
        <w:t>Исследование, которое мы проводим с 2018 года, ежегодно дает достаточно большой массив полезных данных, которые используют в работе как участники рынка, экспертное сообщество, так и государственные институты. Мы постоянно развиваем методологию исследования и его содержательную часть. В этом году нами был сформирован индекс отношения граждан к НПО и рассчитана его динамика за 2020-2023 гг. Рост индекса в этот период указывает на заметный рост финансовой грамотности и повышение доверия к НПФ и к пенсионной системе в целом</w:t>
      </w:r>
      <w:r w:rsidRPr="00AC30F9">
        <w:t>»</w:t>
      </w:r>
      <w:r w:rsidR="00AA4513" w:rsidRPr="00AC30F9">
        <w:t>, отметил руководитель исследовательской группы Иван Волков, председатель Комитета НАПФ по НПО и ОПС.</w:t>
      </w:r>
    </w:p>
    <w:p w14:paraId="3ABD44EB" w14:textId="77777777" w:rsidR="00AA4513" w:rsidRPr="00AC30F9" w:rsidRDefault="00AA4513" w:rsidP="00AA4513">
      <w:r w:rsidRPr="00AC30F9">
        <w:t xml:space="preserve">По его словам, Исследование показывает, что рынок НПО чувствует себя уверенно и стабильно, но при этом он явно недооценен и имеет существенный потенциал. </w:t>
      </w:r>
      <w:r w:rsidR="00AC30F9" w:rsidRPr="00AC30F9">
        <w:t>«</w:t>
      </w:r>
      <w:r w:rsidRPr="00AC30F9">
        <w:t>Его реализации будет способствовать вступившая в силу программа долгосрочных сбережений. Отдельного внимание заслуживает сектор корпоративного НПО, который ожидает своих драйверов. НПО совместно с ПДС в ближайшие годы станут основой портфелей долгосрочных сбережений широкого круга граждан РФ и значимой частью долгосрочных финансовых ресурсов в экономике</w:t>
      </w:r>
      <w:r w:rsidR="00AC30F9" w:rsidRPr="00AC30F9">
        <w:t>»</w:t>
      </w:r>
      <w:r w:rsidRPr="00AC30F9">
        <w:t>, - рассказал Иван Волков.</w:t>
      </w:r>
    </w:p>
    <w:p w14:paraId="0A09B721" w14:textId="77777777" w:rsidR="00AA4513" w:rsidRPr="00AC30F9" w:rsidRDefault="00AA4513" w:rsidP="00AA4513">
      <w:r w:rsidRPr="00AC30F9">
        <w:t>***</w:t>
      </w:r>
    </w:p>
    <w:p w14:paraId="31C3129A" w14:textId="77777777" w:rsidR="00AA4513" w:rsidRPr="00AC30F9" w:rsidRDefault="00AA4513" w:rsidP="00AA4513">
      <w:r w:rsidRPr="00AC30F9">
        <w:t xml:space="preserve">Программа долгосрочных сбережений разработана Министерством финансов Российской Федерации совместно с Банком России и с участием НАПФ. Это долгосрочный сберегательный продукт, который позволяет формировать дополнительный финансовый ресурс на долгосрочные стратегические цели, а также создать финансовую подушку безопасности, в том числе на случай наступления особых жизненных ситуаций. Операторы программы - негосударственные пенсионные фонды (НПФ),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почти 30-летнюю историю успешной деятельности по реализации пенсионных программ. К 30 августа 2024 г. россияне заключили более 1.1 млн договоров ПДС на </w:t>
      </w:r>
      <w:r w:rsidRPr="00AC30F9">
        <w:lastRenderedPageBreak/>
        <w:t>сумму свыше 59,2 млрд руб. На 1 сентября 2024 года услуги по программе долгосрочных сбережений оказывали 28 НПФ. Детальная информация о Программе.</w:t>
      </w:r>
    </w:p>
    <w:p w14:paraId="23AD7ED4" w14:textId="77777777" w:rsidR="00AA4513" w:rsidRPr="00AC30F9" w:rsidRDefault="00AA4513" w:rsidP="00AA4513">
      <w:r w:rsidRPr="00AC30F9">
        <w:t>***</w:t>
      </w:r>
    </w:p>
    <w:p w14:paraId="51E75F89" w14:textId="77777777" w:rsidR="00AA4513" w:rsidRPr="00AC30F9" w:rsidRDefault="00AA4513" w:rsidP="00AA4513">
      <w:r w:rsidRPr="00AC30F9">
        <w:t>СРО НАПФ (Саморегулируемая организация Национальная ассоциация негосударственных пенсионных фондов) учреждена 22 марта 2000 года для обеспечения благоприятных условий деятельности членов НАПФ, защиты интересов членов ассоциации, вкладчиков, участников и застрахованных лиц, установления правил и стандартов деятельности, обеспечивающих эффективность работы членов НАПФ. Является членом РСПП, СПКФР и АРФГ.</w:t>
      </w:r>
    </w:p>
    <w:p w14:paraId="3448E06A" w14:textId="77777777" w:rsidR="00AA4513" w:rsidRPr="00AC30F9" w:rsidRDefault="00AA4513" w:rsidP="00AA4513">
      <w:r w:rsidRPr="00AC30F9">
        <w:t>НАПФ объединяет 46 организаций: 35 НПФ и 11 ассоциированных членов.</w:t>
      </w:r>
    </w:p>
    <w:p w14:paraId="6AD60D95" w14:textId="77777777" w:rsidR="00AA4513" w:rsidRPr="00AC30F9" w:rsidRDefault="00AA4513" w:rsidP="00AA4513">
      <w:r w:rsidRPr="00AC30F9">
        <w:t>Совокупные активы фондов-членов НАПФ превышают 5,3 трлн руб. По итогам 2023 года количество участников добровольной пенсионной системы достигло 6,5 млн человек, из которых 1,6 млн - получатели негосударственной пенсии. В программах корпоративного НПО находятся 4,3 млн участников. Количество застрахованных лиц, формирующих свои накопления в фондах, превысило 37 млн человек.</w:t>
      </w:r>
    </w:p>
    <w:p w14:paraId="30D40D7B" w14:textId="77777777" w:rsidR="00AA4513" w:rsidRPr="00AC30F9" w:rsidRDefault="00AA4513" w:rsidP="00AA4513">
      <w:r w:rsidRPr="00AC30F9">
        <w:t>За дополнительной информацией обращайтесь в пресс-службу НАПФ: press@napf.ru.</w:t>
      </w:r>
    </w:p>
    <w:p w14:paraId="5216075E" w14:textId="77777777" w:rsidR="00AA4513" w:rsidRPr="00AC30F9" w:rsidRDefault="00000000" w:rsidP="00AA4513">
      <w:hyperlink r:id="rId8" w:history="1">
        <w:r w:rsidR="00AA4513" w:rsidRPr="00AC30F9">
          <w:rPr>
            <w:rStyle w:val="a3"/>
          </w:rPr>
          <w:t>http://www.napf.ru/247662</w:t>
        </w:r>
      </w:hyperlink>
      <w:r w:rsidR="00AA4513" w:rsidRPr="00AC30F9">
        <w:t xml:space="preserve"> </w:t>
      </w:r>
    </w:p>
    <w:p w14:paraId="32257944" w14:textId="77777777" w:rsidR="00254E15" w:rsidRPr="00AC30F9" w:rsidRDefault="00254E15" w:rsidP="00254E15">
      <w:pPr>
        <w:pStyle w:val="2"/>
      </w:pPr>
      <w:bookmarkStart w:id="31" w:name="a2"/>
      <w:bookmarkStart w:id="32" w:name="_Hlk176845275"/>
      <w:bookmarkStart w:id="33" w:name="_Toc176845525"/>
      <w:bookmarkEnd w:id="31"/>
      <w:r w:rsidRPr="00AC30F9">
        <w:t>Ведомости, 09.09.2024, Количество проездов по проспекту Багратиона за год превысило 7,6 млн</w:t>
      </w:r>
      <w:bookmarkEnd w:id="33"/>
      <w:r w:rsidRPr="00AC30F9">
        <w:t xml:space="preserve"> </w:t>
      </w:r>
    </w:p>
    <w:p w14:paraId="62A9F08E" w14:textId="77777777" w:rsidR="00254E15" w:rsidRPr="00AC30F9" w:rsidRDefault="00254E15" w:rsidP="00031B58">
      <w:pPr>
        <w:pStyle w:val="3"/>
      </w:pPr>
      <w:bookmarkStart w:id="34" w:name="_Toc176845526"/>
      <w:r w:rsidRPr="00AC30F9">
        <w:t xml:space="preserve">Количество проездов по проспекту Багратиона (Северный дублер Кутузовского проспекта) с момента запуска движения превысило 7,6 млн. Об этом </w:t>
      </w:r>
      <w:r w:rsidR="00AC30F9" w:rsidRPr="00AC30F9">
        <w:t>«</w:t>
      </w:r>
      <w:r w:rsidRPr="00AC30F9">
        <w:t>Ведомости. Стране</w:t>
      </w:r>
      <w:r w:rsidR="00AC30F9" w:rsidRPr="00AC30F9">
        <w:t>»</w:t>
      </w:r>
      <w:r w:rsidRPr="00AC30F9">
        <w:t xml:space="preserve"> сообщили в Российском фонде прямых инвестиций (РФПИ). Итоги за год функционирования магистрали подвели АО </w:t>
      </w:r>
      <w:r w:rsidR="00AC30F9" w:rsidRPr="00AC30F9">
        <w:t>«</w:t>
      </w:r>
      <w:r w:rsidRPr="00AC30F9">
        <w:t xml:space="preserve">НПФ </w:t>
      </w:r>
      <w:r w:rsidR="00AC30F9" w:rsidRPr="00AC30F9">
        <w:t>«</w:t>
      </w:r>
      <w:proofErr w:type="gramStart"/>
      <w:r w:rsidRPr="00AC30F9">
        <w:t>Газфонд</w:t>
      </w:r>
      <w:r w:rsidR="00AC30F9" w:rsidRPr="00AC30F9">
        <w:t>»«</w:t>
      </w:r>
      <w:proofErr w:type="gramEnd"/>
      <w:r w:rsidRPr="00AC30F9">
        <w:t xml:space="preserve">, ЗАО </w:t>
      </w:r>
      <w:r w:rsidR="00AC30F9" w:rsidRPr="00AC30F9">
        <w:t>«</w:t>
      </w:r>
      <w:r w:rsidRPr="00AC30F9">
        <w:t>Лидер</w:t>
      </w:r>
      <w:r w:rsidR="00AC30F9" w:rsidRPr="00AC30F9">
        <w:t>»</w:t>
      </w:r>
      <w:r w:rsidRPr="00AC30F9">
        <w:t xml:space="preserve"> и РФПИ.</w:t>
      </w:r>
      <w:bookmarkEnd w:id="34"/>
      <w:r w:rsidRPr="00AC30F9">
        <w:t xml:space="preserve"> </w:t>
      </w:r>
    </w:p>
    <w:p w14:paraId="2C7E6309" w14:textId="77777777" w:rsidR="00254E15" w:rsidRPr="00AC30F9" w:rsidRDefault="00254E15" w:rsidP="00254E15">
      <w:r w:rsidRPr="00AC30F9">
        <w:t xml:space="preserve">В начале сентября было запущено движение по съездам проспекта Багратиона на правом берегу Москвы-реки. Новые путепроводы </w:t>
      </w:r>
      <w:r w:rsidR="00AC30F9" w:rsidRPr="00AC30F9">
        <w:t>«</w:t>
      </w:r>
      <w:r w:rsidRPr="00AC30F9">
        <w:t>существенно улучшил</w:t>
      </w:r>
      <w:r w:rsidR="00AC30F9" w:rsidRPr="00AC30F9">
        <w:t>»</w:t>
      </w:r>
      <w:r w:rsidRPr="00AC30F9">
        <w:t xml:space="preserve"> транспортную доступность жителей Москвы и Подмосковья. Они обеспечивают прямую связь с жилыми кварталами, транспортными и социальными объектами районов Дорогомилово и Филевский парк. Время в пути от Московской кольцевой автодороги (МКАД) до съезда на набережную составляет семь минут, добавили в РФПИ.</w:t>
      </w:r>
    </w:p>
    <w:p w14:paraId="07AA15E2" w14:textId="77777777" w:rsidR="00254E15" w:rsidRPr="00AC30F9" w:rsidRDefault="00254E15" w:rsidP="00254E15">
      <w:r w:rsidRPr="00AC30F9">
        <w:t xml:space="preserve">Как отметил в фонде, к реализации проекта привлечены пять ведущих суверенных фондов-партнеров из стран Ближнего Востока и Азии. </w:t>
      </w:r>
      <w:proofErr w:type="gramStart"/>
      <w:r w:rsidRPr="00AC30F9">
        <w:t>С учетом вложений от привлеченных РФПИ международных партнеров,</w:t>
      </w:r>
      <w:proofErr w:type="gramEnd"/>
      <w:r w:rsidRPr="00AC30F9">
        <w:t xml:space="preserve"> общий объем инвестиций в строительство проспекта Багратиона превысил 60 млрд руб. Запуск магистрали сократил перепробег на 3 км, а время в пути в среднем до 30 минут.</w:t>
      </w:r>
    </w:p>
    <w:p w14:paraId="231628C4" w14:textId="77777777" w:rsidR="00254E15" w:rsidRPr="00AC30F9" w:rsidRDefault="00254E15" w:rsidP="00254E15">
      <w:r w:rsidRPr="00AC30F9">
        <w:t xml:space="preserve">Проспект Багратиона стал продолжением трассы </w:t>
      </w:r>
      <w:r w:rsidR="00AC30F9" w:rsidRPr="00AC30F9">
        <w:t>«</w:t>
      </w:r>
      <w:r w:rsidRPr="00AC30F9">
        <w:t>Северный обход Одинцова</w:t>
      </w:r>
      <w:r w:rsidR="00AC30F9" w:rsidRPr="00AC30F9">
        <w:t>»</w:t>
      </w:r>
      <w:r w:rsidRPr="00AC30F9">
        <w:t xml:space="preserve"> и проходит от МКАДа до Третьего транспортного кольца (ТТК) и бизнес-центра </w:t>
      </w:r>
      <w:r w:rsidR="00AC30F9" w:rsidRPr="00AC30F9">
        <w:t>«</w:t>
      </w:r>
      <w:r w:rsidRPr="00AC30F9">
        <w:t>Москва-Сити</w:t>
      </w:r>
      <w:r w:rsidR="00AC30F9" w:rsidRPr="00AC30F9">
        <w:t>»</w:t>
      </w:r>
      <w:r w:rsidRPr="00AC30F9">
        <w:t xml:space="preserve">. Старт движения по проспекту 9 сентября 2023 г. по видеосвязи дали президент России Владимир Путин и мэр Москвы Сергей Собянин. Непосредственно </w:t>
      </w:r>
      <w:r w:rsidRPr="00AC30F9">
        <w:lastRenderedPageBreak/>
        <w:t xml:space="preserve">на проспекте Багратиона в торжественной церемонии принимали участие генеральный директор РФПИ Кирилл Дмитриев и президент АО </w:t>
      </w:r>
      <w:r w:rsidR="00AC30F9" w:rsidRPr="00AC30F9">
        <w:t>«</w:t>
      </w:r>
      <w:r w:rsidRPr="00AC30F9">
        <w:t xml:space="preserve">НПФ </w:t>
      </w:r>
      <w:r w:rsidR="00AC30F9" w:rsidRPr="00AC30F9">
        <w:t>«</w:t>
      </w:r>
      <w:proofErr w:type="gramStart"/>
      <w:r w:rsidRPr="00AC30F9">
        <w:t>Газфонд</w:t>
      </w:r>
      <w:r w:rsidR="00AC30F9" w:rsidRPr="00AC30F9">
        <w:t>»«</w:t>
      </w:r>
      <w:proofErr w:type="gramEnd"/>
      <w:r w:rsidRPr="00AC30F9">
        <w:t xml:space="preserve"> Юрий Шамалов.</w:t>
      </w:r>
    </w:p>
    <w:p w14:paraId="24269A62" w14:textId="77777777" w:rsidR="00111D7C" w:rsidRPr="00AC30F9" w:rsidRDefault="00000000" w:rsidP="00254E15">
      <w:hyperlink r:id="rId9" w:history="1">
        <w:r w:rsidR="00254E15" w:rsidRPr="00AC30F9">
          <w:rPr>
            <w:rStyle w:val="a3"/>
          </w:rPr>
          <w:t>https://www.vedomosti.ru/strana/central/news/2024/09/09/1060940-kolichestvo-proezdov</w:t>
        </w:r>
      </w:hyperlink>
    </w:p>
    <w:p w14:paraId="77FD5766" w14:textId="77777777" w:rsidR="00AA4513" w:rsidRPr="00AC30F9" w:rsidRDefault="00AA4513" w:rsidP="00AA4513">
      <w:pPr>
        <w:pStyle w:val="2"/>
      </w:pPr>
      <w:bookmarkStart w:id="35" w:name="_Toc176845527"/>
      <w:bookmarkEnd w:id="32"/>
      <w:r w:rsidRPr="00AC30F9">
        <w:t>РИА Новости, 09.09.2024, Количество проездов по проспекту Багратиона в Москве за год превысило 7,6 млн - РФПИ</w:t>
      </w:r>
      <w:bookmarkEnd w:id="35"/>
    </w:p>
    <w:p w14:paraId="4D0ECDEE" w14:textId="77777777" w:rsidR="00AA4513" w:rsidRPr="00AC30F9" w:rsidRDefault="00AA4513" w:rsidP="00031B58">
      <w:pPr>
        <w:pStyle w:val="3"/>
      </w:pPr>
      <w:bookmarkStart w:id="36" w:name="_Toc176845528"/>
      <w:r w:rsidRPr="00AC30F9">
        <w:t>Количество проездов по проспекту Багратиона в Москве превысило 7,6 миллиона за год с момента запуска движения в сентябре 2023 года, говорится в сообщении Российского фонда прямых инвестиций (РФПИ).</w:t>
      </w:r>
      <w:bookmarkEnd w:id="36"/>
    </w:p>
    <w:p w14:paraId="4BFEF043" w14:textId="77777777" w:rsidR="00AA4513" w:rsidRPr="00AC30F9" w:rsidRDefault="00AA4513" w:rsidP="00AA4513">
      <w:r w:rsidRPr="00AC30F9">
        <w:t xml:space="preserve">Проспект Багратиона проходит от Московской кольцевой автодороги (МКАД) до Третьего транспортного кольца (ТТК) и бизнес-центра </w:t>
      </w:r>
      <w:r w:rsidR="00AC30F9" w:rsidRPr="00AC30F9">
        <w:t>«</w:t>
      </w:r>
      <w:r w:rsidRPr="00AC30F9">
        <w:t>Москва-Сити</w:t>
      </w:r>
      <w:r w:rsidR="00AC30F9" w:rsidRPr="00AC30F9">
        <w:t>»</w:t>
      </w:r>
      <w:r w:rsidRPr="00AC30F9">
        <w:t xml:space="preserve">. Старт движения по нему состоялся в сентябре 2023 года. Проект реализован благодаря совместным инвестициям АО </w:t>
      </w:r>
      <w:r w:rsidR="00AC30F9" w:rsidRPr="00AC30F9">
        <w:t>«</w:t>
      </w:r>
      <w:r w:rsidRPr="00AC30F9">
        <w:t xml:space="preserve">НПФ </w:t>
      </w:r>
      <w:r w:rsidR="00AC30F9" w:rsidRPr="00AC30F9">
        <w:t>«</w:t>
      </w:r>
      <w:r w:rsidRPr="00AC30F9">
        <w:t>Газфонд</w:t>
      </w:r>
      <w:r w:rsidR="00AC30F9" w:rsidRPr="00AC30F9">
        <w:t>»</w:t>
      </w:r>
      <w:r w:rsidRPr="00AC30F9">
        <w:t xml:space="preserve">, УК </w:t>
      </w:r>
      <w:r w:rsidR="00AC30F9" w:rsidRPr="00AC30F9">
        <w:t>«</w:t>
      </w:r>
      <w:r w:rsidRPr="00AC30F9">
        <w:t>Лидер</w:t>
      </w:r>
      <w:r w:rsidR="00AC30F9" w:rsidRPr="00AC30F9">
        <w:t>»</w:t>
      </w:r>
      <w:r w:rsidRPr="00AC30F9">
        <w:t xml:space="preserve"> и РФПИ. С учетом вложений от привлеченных РФПИ международных партнеров общий объем инвестиций в строительство превысил 60 миллиардов рублей.</w:t>
      </w:r>
    </w:p>
    <w:p w14:paraId="0E541B27" w14:textId="77777777" w:rsidR="00AA4513" w:rsidRPr="00AC30F9" w:rsidRDefault="00AC30F9" w:rsidP="00AA4513">
      <w:r w:rsidRPr="00AC30F9">
        <w:t>«</w:t>
      </w:r>
      <w:r w:rsidR="00AA4513" w:rsidRPr="00AC30F9">
        <w:t xml:space="preserve">АО </w:t>
      </w:r>
      <w:r w:rsidRPr="00AC30F9">
        <w:t>«</w:t>
      </w:r>
      <w:r w:rsidR="00AA4513" w:rsidRPr="00AC30F9">
        <w:t xml:space="preserve">НПФ </w:t>
      </w:r>
      <w:r w:rsidRPr="00AC30F9">
        <w:t>«</w:t>
      </w:r>
      <w:r w:rsidR="00AA4513" w:rsidRPr="00AC30F9">
        <w:t>Газфонд</w:t>
      </w:r>
      <w:r w:rsidRPr="00AC30F9">
        <w:t>»</w:t>
      </w:r>
      <w:r w:rsidR="00AA4513" w:rsidRPr="00AC30F9">
        <w:t xml:space="preserve">, ЗАО </w:t>
      </w:r>
      <w:r w:rsidRPr="00AC30F9">
        <w:t>«</w:t>
      </w:r>
      <w:r w:rsidR="00AA4513" w:rsidRPr="00AC30F9">
        <w:t>Лидер</w:t>
      </w:r>
      <w:r w:rsidRPr="00AC30F9">
        <w:t>»</w:t>
      </w:r>
      <w:r w:rsidR="00AA4513" w:rsidRPr="00AC30F9">
        <w:t xml:space="preserve"> и Российский фонд прямых инвестиций объявляют о результатах первого года, прошедшего с момента запуска движения по проспекту Багратиона (Северный дублер Кутузовского проспекта). Количество проездов по магистрали превысило 7,6 миллиона</w:t>
      </w:r>
      <w:r w:rsidRPr="00AC30F9">
        <w:t>»</w:t>
      </w:r>
      <w:r w:rsidR="00AA4513" w:rsidRPr="00AC30F9">
        <w:t>, - говорится в сообщении.</w:t>
      </w:r>
    </w:p>
    <w:p w14:paraId="4BA24E5B" w14:textId="77777777" w:rsidR="00AA4513" w:rsidRPr="00AC30F9" w:rsidRDefault="00AA4513" w:rsidP="00AA4513">
      <w:r w:rsidRPr="00AC30F9">
        <w:t>Работа по вводу в эксплуатацию сопутствующей инфраструктуры продолжается, уточнили в РФПИ.</w:t>
      </w:r>
    </w:p>
    <w:p w14:paraId="2CA4D2D3" w14:textId="77777777" w:rsidR="00AA4513" w:rsidRPr="00AC30F9" w:rsidRDefault="00AA4513" w:rsidP="00AA4513">
      <w:r w:rsidRPr="00AC30F9">
        <w:t>В начале сентября 2024 года было также запущено движение по съездам проспекта Багратиона на правом берегу Москвы-реки, которые обеспечили прямую связь с жилыми кварталами, транспортными и социальными объектами районов Дорогомилово и Филевский парк. Новые маршруты позволяют сократить перепробег и время в пути автомобилистов, следующих с запада Москвы к ТТК, а также в сторону Филей, время в пути от МКАД до съезда на набережную составляет 7 минут.</w:t>
      </w:r>
    </w:p>
    <w:p w14:paraId="4A38B35B" w14:textId="77777777" w:rsidR="00AA4513" w:rsidRPr="00AC30F9" w:rsidRDefault="00AA4513" w:rsidP="00AA4513">
      <w:r w:rsidRPr="00AC30F9">
        <w:t>По словам гендиректора РФПИ Кирилла Дмитриева, которые приводятся в сообщении, результаты первого года, прошедшего с момента открытия движения, демонстрируют востребованность проспекта Багратиона как удобного скоростного маршрута.</w:t>
      </w:r>
    </w:p>
    <w:p w14:paraId="7C458791" w14:textId="77777777" w:rsidR="00AA4513" w:rsidRPr="00AC30F9" w:rsidRDefault="00AC30F9" w:rsidP="00AA4513">
      <w:r w:rsidRPr="00AC30F9">
        <w:t>«</w:t>
      </w:r>
      <w:r w:rsidR="00AA4513" w:rsidRPr="00AC30F9">
        <w:t xml:space="preserve">Проспект Багратиона - дорога, уникальная во многом. Это первый проект транспортной инфраструктуры в черте города Москвы, созданный в формате государственно-частного партнерства, инвесторами которого выступили негосударственные пенсионные фонды. Полученный нами опыт подтверждает высокий потенциал </w:t>
      </w:r>
      <w:r w:rsidR="00AA4513" w:rsidRPr="00AC30F9">
        <w:rPr>
          <w:b/>
        </w:rPr>
        <w:t>НПФ</w:t>
      </w:r>
      <w:r w:rsidR="00AA4513" w:rsidRPr="00AC30F9">
        <w:t xml:space="preserve"> как долгосрочных инвесторов в инфраструктуру. При этом доходность таких инвестиций обеспечивает стабильный рост накоплений будущих пенсионеров</w:t>
      </w:r>
      <w:r w:rsidRPr="00AC30F9">
        <w:t>»</w:t>
      </w:r>
      <w:r w:rsidR="00AA4513" w:rsidRPr="00AC30F9">
        <w:t xml:space="preserve">, - приводится в сообщении комментарий генерального директора ЗАО </w:t>
      </w:r>
      <w:r w:rsidRPr="00AC30F9">
        <w:t>«</w:t>
      </w:r>
      <w:r w:rsidR="00AA4513" w:rsidRPr="00AC30F9">
        <w:t>Лидер</w:t>
      </w:r>
      <w:r w:rsidRPr="00AC30F9">
        <w:t>»</w:t>
      </w:r>
      <w:r w:rsidR="00AA4513" w:rsidRPr="00AC30F9">
        <w:t xml:space="preserve"> Анатолия Гавриленко. </w:t>
      </w:r>
    </w:p>
    <w:p w14:paraId="126EB9E5" w14:textId="77777777" w:rsidR="00310654" w:rsidRPr="00AC30F9" w:rsidRDefault="00310654" w:rsidP="00310654">
      <w:pPr>
        <w:pStyle w:val="2"/>
      </w:pPr>
      <w:bookmarkStart w:id="37" w:name="a3"/>
      <w:bookmarkStart w:id="38" w:name="_Hlk176845290"/>
      <w:bookmarkStart w:id="39" w:name="_Toc176845529"/>
      <w:bookmarkEnd w:id="37"/>
      <w:r w:rsidRPr="00AC30F9">
        <w:lastRenderedPageBreak/>
        <w:t xml:space="preserve">Пенсия.pro, 09.09.2024, НПФ </w:t>
      </w:r>
      <w:r w:rsidR="00AC30F9" w:rsidRPr="00AC30F9">
        <w:t>«</w:t>
      </w:r>
      <w:r w:rsidRPr="00AC30F9">
        <w:t>Достойное Будущее</w:t>
      </w:r>
      <w:r w:rsidR="00AC30F9" w:rsidRPr="00AC30F9">
        <w:t>»</w:t>
      </w:r>
      <w:r w:rsidRPr="00AC30F9">
        <w:t xml:space="preserve"> прошел стресс-тест Банка России</w:t>
      </w:r>
      <w:bookmarkEnd w:id="39"/>
    </w:p>
    <w:p w14:paraId="3CDE2F2D" w14:textId="77777777" w:rsidR="00310654" w:rsidRPr="00AC30F9" w:rsidRDefault="00310654" w:rsidP="00031B58">
      <w:pPr>
        <w:pStyle w:val="3"/>
      </w:pPr>
      <w:bookmarkStart w:id="40" w:name="_Toc176845530"/>
      <w:r w:rsidRPr="00AC30F9">
        <w:t xml:space="preserve">Негосударственный пенсионный фонд </w:t>
      </w:r>
      <w:r w:rsidR="00AC30F9" w:rsidRPr="00AC30F9">
        <w:t>«</w:t>
      </w:r>
      <w:r w:rsidRPr="00AC30F9">
        <w:t>Достойное будущее</w:t>
      </w:r>
      <w:r w:rsidR="00AC30F9" w:rsidRPr="00AC30F9">
        <w:t>»</w:t>
      </w:r>
      <w:r w:rsidRPr="00AC30F9">
        <w:t xml:space="preserve"> завершил процедуру стресс-тестирования финансовой устойчивости на основе обновленных сценариев Банка России.</w:t>
      </w:r>
      <w:bookmarkEnd w:id="40"/>
    </w:p>
    <w:p w14:paraId="32C4B8E6" w14:textId="77777777" w:rsidR="00310654" w:rsidRPr="00AC30F9" w:rsidRDefault="00310654" w:rsidP="00310654">
      <w:r w:rsidRPr="00AC30F9">
        <w:t>Фонд сообщил, что продемонстрировал высокий результат — 100 %, что на 25 % превосходит требования регулятора. Итоги теста призваны подтвердить, что этот НПФ располагает достаточным объемом и качеством активов для выполнения своих обязательств перед клиентами.</w:t>
      </w:r>
    </w:p>
    <w:p w14:paraId="3FF62A71" w14:textId="77777777" w:rsidR="00310654" w:rsidRPr="00AC30F9" w:rsidRDefault="00310654" w:rsidP="00310654">
      <w:r w:rsidRPr="00AC30F9">
        <w:t xml:space="preserve">Негосударственные пенсионные фонды должны ежеквартально проходить подобную проверку финансовой устойчивости. Тесты нужны Банку России для оценки способности НПФ справляться с возможными неблагоприятными событиями. Дословно: испытания </w:t>
      </w:r>
      <w:r w:rsidR="00AC30F9" w:rsidRPr="00AC30F9">
        <w:t>«</w:t>
      </w:r>
      <w:r w:rsidRPr="00AC30F9">
        <w:t>направлены на установление надежности портфелей пенсионных накоплений и пенсионных резервов</w:t>
      </w:r>
      <w:r w:rsidR="00AC30F9" w:rsidRPr="00AC30F9">
        <w:t>»</w:t>
      </w:r>
      <w:r w:rsidRPr="00AC30F9">
        <w:t xml:space="preserve">. </w:t>
      </w:r>
    </w:p>
    <w:p w14:paraId="61C7178D" w14:textId="77777777" w:rsidR="00310654" w:rsidRPr="00AC30F9" w:rsidRDefault="00310654" w:rsidP="00310654">
      <w:r w:rsidRPr="00AC30F9">
        <w:t xml:space="preserve">Результат стресс-тестирования </w:t>
      </w:r>
      <w:r w:rsidR="00AC30F9" w:rsidRPr="00AC30F9">
        <w:t>«</w:t>
      </w:r>
      <w:r w:rsidRPr="00AC30F9">
        <w:t>НПФ Сбербанка</w:t>
      </w:r>
      <w:r w:rsidR="00AC30F9" w:rsidRPr="00AC30F9">
        <w:t>»</w:t>
      </w:r>
      <w:r w:rsidRPr="00AC30F9">
        <w:t>, которое в августе проводил Банк России, составил 99,9 %. Это на 24,9 % превышает минимальные требования ЦБ.</w:t>
      </w:r>
    </w:p>
    <w:p w14:paraId="2DDF68A5" w14:textId="77777777" w:rsidR="00310654" w:rsidRPr="00AC30F9" w:rsidRDefault="00000000" w:rsidP="00310654">
      <w:hyperlink r:id="rId10" w:history="1">
        <w:r w:rsidR="00310654" w:rsidRPr="00AC30F9">
          <w:rPr>
            <w:rStyle w:val="a3"/>
          </w:rPr>
          <w:t>https://pensiya.pro/news/npf-dostojnoe-budushhee-zavershil-stress-test-banka-rossii/</w:t>
        </w:r>
      </w:hyperlink>
      <w:r w:rsidR="00310654" w:rsidRPr="00AC30F9">
        <w:t xml:space="preserve"> </w:t>
      </w:r>
    </w:p>
    <w:p w14:paraId="6EBE5569" w14:textId="77777777" w:rsidR="00105FCC" w:rsidRPr="00AC30F9" w:rsidRDefault="00105FCC" w:rsidP="00105FCC">
      <w:pPr>
        <w:pStyle w:val="2"/>
      </w:pPr>
      <w:bookmarkStart w:id="41" w:name="_Toc176845531"/>
      <w:bookmarkEnd w:id="38"/>
      <w:r w:rsidRPr="00AC30F9">
        <w:t xml:space="preserve">Ваш Пенсионный Брокер, 09.09.2024, НПФ </w:t>
      </w:r>
      <w:r w:rsidR="00AC30F9" w:rsidRPr="00AC30F9">
        <w:t>«</w:t>
      </w:r>
      <w:r w:rsidRPr="00AC30F9">
        <w:t>БЛАГОСОСТОЯНИЕ</w:t>
      </w:r>
      <w:r w:rsidR="00AC30F9" w:rsidRPr="00AC30F9">
        <w:t>»</w:t>
      </w:r>
      <w:r w:rsidRPr="00AC30F9">
        <w:t xml:space="preserve"> – партнер XVI ежегодного Слета молодежи ОАО </w:t>
      </w:r>
      <w:r w:rsidR="00AC30F9" w:rsidRPr="00AC30F9">
        <w:t>«</w:t>
      </w:r>
      <w:r w:rsidRPr="00AC30F9">
        <w:t>РЖД</w:t>
      </w:r>
      <w:r w:rsidR="00AC30F9" w:rsidRPr="00AC30F9">
        <w:t>»</w:t>
      </w:r>
      <w:bookmarkEnd w:id="41"/>
    </w:p>
    <w:p w14:paraId="16DF8453" w14:textId="77777777" w:rsidR="00105FCC" w:rsidRPr="00AC30F9" w:rsidRDefault="00105FCC" w:rsidP="00031B58">
      <w:pPr>
        <w:pStyle w:val="3"/>
      </w:pPr>
      <w:bookmarkStart w:id="42" w:name="_Toc176845532"/>
      <w:r w:rsidRPr="00AC30F9">
        <w:t xml:space="preserve">НПФ </w:t>
      </w:r>
      <w:r w:rsidR="00AC30F9" w:rsidRPr="00AC30F9">
        <w:t>«</w:t>
      </w:r>
      <w:r w:rsidRPr="00AC30F9">
        <w:t>БЛАГОСОСТОЯНИЕ</w:t>
      </w:r>
      <w:r w:rsidR="00AC30F9" w:rsidRPr="00AC30F9">
        <w:t>»</w:t>
      </w:r>
      <w:r w:rsidRPr="00AC30F9">
        <w:t xml:space="preserve"> выступит партнером самого знакового и масштабного события для молодых железнодорожников – ежегодного Слета молодежи ОАО </w:t>
      </w:r>
      <w:r w:rsidR="00AC30F9" w:rsidRPr="00AC30F9">
        <w:t>«</w:t>
      </w:r>
      <w:r w:rsidRPr="00AC30F9">
        <w:t>РЖД</w:t>
      </w:r>
      <w:r w:rsidR="00AC30F9" w:rsidRPr="00AC30F9">
        <w:t>»</w:t>
      </w:r>
      <w:r w:rsidRPr="00AC30F9">
        <w:t>. Мероприятие состоится с 16 по 22 сентября в Подмосковье.</w:t>
      </w:r>
      <w:bookmarkEnd w:id="42"/>
    </w:p>
    <w:p w14:paraId="17E41C47" w14:textId="77777777" w:rsidR="00105FCC" w:rsidRPr="00AC30F9" w:rsidRDefault="00105FCC" w:rsidP="00105FCC">
      <w:r w:rsidRPr="00AC30F9">
        <w:t xml:space="preserve">В XVI Слете принимает участие 1 000 работников компании: это молодые активисты со всей сети железных дорог, руководители ОАО </w:t>
      </w:r>
      <w:r w:rsidR="00AC30F9" w:rsidRPr="00AC30F9">
        <w:t>«</w:t>
      </w:r>
      <w:r w:rsidRPr="00AC30F9">
        <w:t>РЖД</w:t>
      </w:r>
      <w:r w:rsidR="00AC30F9" w:rsidRPr="00AC30F9">
        <w:t>»</w:t>
      </w:r>
      <w:r w:rsidRPr="00AC30F9">
        <w:t>, представители органов государственной власти и крупного бизнеса, а также представители зарубежных железнодорожных холдингов.</w:t>
      </w:r>
    </w:p>
    <w:p w14:paraId="251D8525" w14:textId="77777777" w:rsidR="00105FCC" w:rsidRPr="00AC30F9" w:rsidRDefault="00105FCC" w:rsidP="00105FCC">
      <w:r w:rsidRPr="00AC30F9">
        <w:t xml:space="preserve">Ежегодно Слет становится площадкой для делового и неформального общения молодежи. В программе – лекции, дискуссии с интересными спикерами, мотивационные встречи по обмену профессиональным опытом, командные тренинги и многое другое. Девиз предстоящего Слета – </w:t>
      </w:r>
      <w:r w:rsidR="00AC30F9" w:rsidRPr="00AC30F9">
        <w:t>«</w:t>
      </w:r>
      <w:r w:rsidRPr="00AC30F9">
        <w:t>Энергия молодости: взгляд в будущее</w:t>
      </w:r>
      <w:r w:rsidR="00AC30F9" w:rsidRPr="00AC30F9">
        <w:t>»</w:t>
      </w:r>
      <w:r w:rsidRPr="00AC30F9">
        <w:t>.</w:t>
      </w:r>
    </w:p>
    <w:p w14:paraId="78899C81" w14:textId="77777777" w:rsidR="00105FCC" w:rsidRPr="00AC30F9" w:rsidRDefault="00105FCC" w:rsidP="00105FCC">
      <w:r w:rsidRPr="00AC30F9">
        <w:t xml:space="preserve">20 сентября представители НПФ </w:t>
      </w:r>
      <w:r w:rsidR="00AC30F9" w:rsidRPr="00AC30F9">
        <w:t>«</w:t>
      </w:r>
      <w:r w:rsidRPr="00AC30F9">
        <w:t>БЛАГОСОСТОЯНИЕ</w:t>
      </w:r>
      <w:r w:rsidR="00AC30F9" w:rsidRPr="00AC30F9">
        <w:t>»</w:t>
      </w:r>
      <w:r w:rsidRPr="00AC30F9">
        <w:t xml:space="preserve"> проведут для участников Слета мастер-классы и деловые игры по финансовой грамотности, долгосрочному инвестированию, а также прикладному использованию нейросетей в решении различных вопросов.</w:t>
      </w:r>
    </w:p>
    <w:p w14:paraId="5245E651" w14:textId="77777777" w:rsidR="00105FCC" w:rsidRPr="00AC30F9" w:rsidRDefault="00AC30F9" w:rsidP="00105FCC">
      <w:r w:rsidRPr="00AC30F9">
        <w:t>«</w:t>
      </w:r>
      <w:r w:rsidR="00105FCC" w:rsidRPr="00AC30F9">
        <w:t xml:space="preserve">Уже второй год подряд мы готовим для молодежи РЖД интересную программу в образовательно-развлекательном формате, – отметил первый заместитель генерального директора НПФ </w:t>
      </w:r>
      <w:r w:rsidRPr="00AC30F9">
        <w:t>«</w:t>
      </w:r>
      <w:r w:rsidR="00105FCC" w:rsidRPr="00AC30F9">
        <w:t>БЛАГОСОСТОЯНИЕ</w:t>
      </w:r>
      <w:r w:rsidRPr="00AC30F9">
        <w:t>»</w:t>
      </w:r>
      <w:r w:rsidR="00105FCC" w:rsidRPr="00AC30F9">
        <w:t xml:space="preserve"> Максим </w:t>
      </w:r>
      <w:proofErr w:type="spellStart"/>
      <w:r w:rsidR="00105FCC" w:rsidRPr="00AC30F9">
        <w:t>Элик</w:t>
      </w:r>
      <w:proofErr w:type="spellEnd"/>
      <w:r w:rsidR="00105FCC" w:rsidRPr="00AC30F9">
        <w:t>. – Приглашаем участников Слета узнать нечто новое и расширить свои компетенции в сфере финансовой грамотности, формирования сбережений и других тематик. Содержание наших мастер-</w:t>
      </w:r>
      <w:r w:rsidR="00105FCC" w:rsidRPr="00AC30F9">
        <w:lastRenderedPageBreak/>
        <w:t>классов ориентировано на практическое применение: эти знания будут полезны в дальнейшей жизни</w:t>
      </w:r>
      <w:r w:rsidRPr="00AC30F9">
        <w:t>»</w:t>
      </w:r>
      <w:r w:rsidR="00105FCC" w:rsidRPr="00AC30F9">
        <w:t>.</w:t>
      </w:r>
    </w:p>
    <w:p w14:paraId="5EA1892A" w14:textId="77777777" w:rsidR="00105FCC" w:rsidRPr="00AC30F9" w:rsidRDefault="00105FCC" w:rsidP="00105FCC">
      <w:r w:rsidRPr="00AC30F9">
        <w:t xml:space="preserve">Еще одним пунктом программы XVI Слета молодежи станет определение финалистов конкурса научно-технических проектов </w:t>
      </w:r>
      <w:r w:rsidR="00AC30F9" w:rsidRPr="00AC30F9">
        <w:t>«</w:t>
      </w:r>
      <w:r w:rsidRPr="00AC30F9">
        <w:t>Новое звено</w:t>
      </w:r>
      <w:r w:rsidR="00AC30F9" w:rsidRPr="00AC30F9">
        <w:t>»</w:t>
      </w:r>
      <w:r w:rsidRPr="00AC30F9">
        <w:t xml:space="preserve">. По традиции НПФ </w:t>
      </w:r>
      <w:r w:rsidR="00AC30F9" w:rsidRPr="00AC30F9">
        <w:t>«</w:t>
      </w:r>
      <w:r w:rsidRPr="00AC30F9">
        <w:t>БЛАГОСОСТОЯНИЕ</w:t>
      </w:r>
      <w:r w:rsidR="00AC30F9" w:rsidRPr="00AC30F9">
        <w:t>»</w:t>
      </w:r>
      <w:r w:rsidRPr="00AC30F9">
        <w:t xml:space="preserve"> примет участие в награждении победителей.</w:t>
      </w:r>
    </w:p>
    <w:p w14:paraId="761804FE" w14:textId="77777777" w:rsidR="00105FCC" w:rsidRPr="00AC30F9" w:rsidRDefault="00000000" w:rsidP="00105FCC">
      <w:hyperlink r:id="rId11" w:history="1">
        <w:r w:rsidR="00105FCC" w:rsidRPr="00AC30F9">
          <w:rPr>
            <w:rStyle w:val="a3"/>
          </w:rPr>
          <w:t>http://pbroker.ru/?p=78534</w:t>
        </w:r>
      </w:hyperlink>
    </w:p>
    <w:p w14:paraId="12848454" w14:textId="77777777" w:rsidR="00105FCC" w:rsidRPr="00AC30F9" w:rsidRDefault="00105FCC" w:rsidP="00105FCC">
      <w:pPr>
        <w:pStyle w:val="2"/>
      </w:pPr>
      <w:bookmarkStart w:id="43" w:name="_Hlk176845309"/>
      <w:bookmarkStart w:id="44" w:name="_Toc176845533"/>
      <w:r w:rsidRPr="00AC30F9">
        <w:t xml:space="preserve">Ваш Пенсионный Брокер, 09.09.2024, </w:t>
      </w:r>
      <w:r w:rsidR="00AC30F9" w:rsidRPr="00AC30F9">
        <w:t>«</w:t>
      </w:r>
      <w:r w:rsidRPr="00AC30F9">
        <w:t>Национальный НПФ</w:t>
      </w:r>
      <w:r w:rsidR="00AC30F9" w:rsidRPr="00AC30F9">
        <w:t>»</w:t>
      </w:r>
      <w:r w:rsidRPr="00AC30F9">
        <w:t xml:space="preserve"> принял участие в праздновании Дня работников нефтяной и газовой промышленности в Альметьевске</w:t>
      </w:r>
      <w:bookmarkEnd w:id="44"/>
    </w:p>
    <w:p w14:paraId="00D54E54" w14:textId="77777777" w:rsidR="00105FCC" w:rsidRPr="00AC30F9" w:rsidRDefault="00105FCC" w:rsidP="00031B58">
      <w:pPr>
        <w:pStyle w:val="3"/>
      </w:pPr>
      <w:bookmarkStart w:id="45" w:name="_Toc176845534"/>
      <w:r w:rsidRPr="00AC30F9">
        <w:t xml:space="preserve">Уже традиционно </w:t>
      </w:r>
      <w:r w:rsidR="00AC30F9" w:rsidRPr="00AC30F9">
        <w:t>«</w:t>
      </w:r>
      <w:r w:rsidRPr="00AC30F9">
        <w:t>Национальный НПФ</w:t>
      </w:r>
      <w:r w:rsidR="00AC30F9" w:rsidRPr="00AC30F9">
        <w:t>»</w:t>
      </w:r>
      <w:r w:rsidRPr="00AC30F9">
        <w:t xml:space="preserve"> присоединился к празднованию </w:t>
      </w:r>
      <w:r w:rsidR="00AC30F9" w:rsidRPr="00AC30F9">
        <w:t>«</w:t>
      </w:r>
      <w:r w:rsidRPr="00AC30F9">
        <w:t>Дня нефтяника</w:t>
      </w:r>
      <w:r w:rsidR="00AC30F9" w:rsidRPr="00AC30F9">
        <w:t>»</w:t>
      </w:r>
      <w:r w:rsidRPr="00AC30F9">
        <w:t>, организованному ГК Татнефть. Праздник прошёл в рамках концепции экосистемы образования, которая охватывает все этапы жизни человека — от детского сада до зрелого возраста.</w:t>
      </w:r>
      <w:bookmarkEnd w:id="45"/>
    </w:p>
    <w:p w14:paraId="122AAEC1" w14:textId="77777777" w:rsidR="00105FCC" w:rsidRPr="00AC30F9" w:rsidRDefault="00105FCC" w:rsidP="00105FCC">
      <w:r w:rsidRPr="00AC30F9">
        <w:t>На Площадке Фонда каждый желающий мог узнать о новой корпоративной пенсионной программе, принять участие в образовательных и интерактивных мастер-классах и, конечно, поучаствовать в лотерее.</w:t>
      </w:r>
    </w:p>
    <w:p w14:paraId="0A7EEB79" w14:textId="77777777" w:rsidR="00105FCC" w:rsidRPr="00AC30F9" w:rsidRDefault="00105FCC" w:rsidP="00105FCC">
      <w:r w:rsidRPr="00AC30F9">
        <w:t xml:space="preserve">Фонд ценит огромную работу, проводимую в коллективах сотрудниками кадровых служб управления персонала ГК </w:t>
      </w:r>
      <w:r w:rsidR="00AC30F9" w:rsidRPr="00AC30F9">
        <w:t>«</w:t>
      </w:r>
      <w:r w:rsidRPr="00AC30F9">
        <w:t>Татнефть</w:t>
      </w:r>
      <w:r w:rsidR="00AC30F9" w:rsidRPr="00AC30F9">
        <w:t>»</w:t>
      </w:r>
      <w:r w:rsidRPr="00AC30F9">
        <w:t xml:space="preserve"> по разъяснению возможностей корпоративной пенсионной программы. Наиболее активные и эффективные сотрудники были награждены ценными призами.</w:t>
      </w:r>
    </w:p>
    <w:p w14:paraId="421C3944" w14:textId="77777777" w:rsidR="00105FCC" w:rsidRPr="00AC30F9" w:rsidRDefault="00000000" w:rsidP="00105FCC">
      <w:hyperlink r:id="rId12" w:history="1">
        <w:r w:rsidR="00105FCC" w:rsidRPr="00AC30F9">
          <w:rPr>
            <w:rStyle w:val="a3"/>
          </w:rPr>
          <w:t>http://pbroker.ru/?p=78527</w:t>
        </w:r>
      </w:hyperlink>
    </w:p>
    <w:bookmarkEnd w:id="43"/>
    <w:p w14:paraId="4FCDBFA7" w14:textId="77777777" w:rsidR="00105FCC" w:rsidRPr="00AC30F9" w:rsidRDefault="00105FCC" w:rsidP="00105FCC"/>
    <w:p w14:paraId="233E5903" w14:textId="77777777" w:rsidR="00111D7C" w:rsidRPr="00AC30F9" w:rsidRDefault="00111D7C" w:rsidP="00111D7C">
      <w:pPr>
        <w:pStyle w:val="10"/>
      </w:pPr>
      <w:bookmarkStart w:id="46" w:name="_Toc165991073"/>
      <w:bookmarkStart w:id="47" w:name="_Toc99271691"/>
      <w:bookmarkStart w:id="48" w:name="_Toc99318654"/>
      <w:bookmarkStart w:id="49" w:name="_Toc99318783"/>
      <w:bookmarkStart w:id="50" w:name="_Toc396864672"/>
      <w:bookmarkStart w:id="51" w:name="_Toc176845535"/>
      <w:r w:rsidRPr="00AC30F9">
        <w:t>Программа долгосрочных сбережений</w:t>
      </w:r>
      <w:bookmarkEnd w:id="46"/>
      <w:bookmarkEnd w:id="51"/>
    </w:p>
    <w:p w14:paraId="29E99EC9" w14:textId="77777777" w:rsidR="00D9403C" w:rsidRPr="00AC30F9" w:rsidRDefault="00D9403C" w:rsidP="00D9403C">
      <w:pPr>
        <w:pStyle w:val="2"/>
      </w:pPr>
      <w:bookmarkStart w:id="52" w:name="_Hlk176845321"/>
      <w:bookmarkStart w:id="53" w:name="_Toc176845536"/>
      <w:r w:rsidRPr="00AC30F9">
        <w:t xml:space="preserve">Ваш Пенсионный Брокер, 09.09.2024, Кешбэк от НПФ </w:t>
      </w:r>
      <w:r w:rsidR="00AC30F9" w:rsidRPr="00AC30F9">
        <w:t>«</w:t>
      </w:r>
      <w:r w:rsidRPr="00AC30F9">
        <w:t>Достойное БУДУЩЕЕ</w:t>
      </w:r>
      <w:r w:rsidR="00AC30F9" w:rsidRPr="00AC30F9">
        <w:t>»</w:t>
      </w:r>
      <w:r w:rsidRPr="00AC30F9">
        <w:t>: 2 000 бонусных рублей за единовременный взнос в ПДС</w:t>
      </w:r>
      <w:bookmarkEnd w:id="53"/>
    </w:p>
    <w:p w14:paraId="027D3E92" w14:textId="77777777" w:rsidR="00D9403C" w:rsidRPr="00AC30F9" w:rsidRDefault="00D9403C" w:rsidP="00031B58">
      <w:pPr>
        <w:pStyle w:val="3"/>
      </w:pPr>
      <w:bookmarkStart w:id="54" w:name="_Toc176845537"/>
      <w:r w:rsidRPr="00AC30F9">
        <w:t xml:space="preserve">АО </w:t>
      </w:r>
      <w:r w:rsidR="00AC30F9" w:rsidRPr="00AC30F9">
        <w:t>«</w:t>
      </w:r>
      <w:r w:rsidRPr="00AC30F9">
        <w:t xml:space="preserve">НПФ </w:t>
      </w:r>
      <w:r w:rsidR="00AC30F9" w:rsidRPr="00AC30F9">
        <w:t>«</w:t>
      </w:r>
      <w:r w:rsidRPr="00AC30F9">
        <w:t>Достойное БУДУЩЕЕ</w:t>
      </w:r>
      <w:r w:rsidR="00AC30F9" w:rsidRPr="00AC30F9">
        <w:t>»</w:t>
      </w:r>
      <w:r w:rsidRPr="00AC30F9">
        <w:t xml:space="preserve"> проводит акцию </w:t>
      </w:r>
      <w:r w:rsidR="00AC30F9" w:rsidRPr="00AC30F9">
        <w:t>«</w:t>
      </w:r>
      <w:r w:rsidRPr="00AC30F9">
        <w:t>Получи 2000 бонусов за единовременный взнос в ПДС</w:t>
      </w:r>
      <w:r w:rsidR="00AC30F9" w:rsidRPr="00AC30F9">
        <w:t>»</w:t>
      </w:r>
      <w:r w:rsidRPr="00AC30F9">
        <w:t>. Цель акции – стимулировать клиентов к активному формированию личных накоплений по программе долгосрочных сбережений (ПДС). Акция действует в период с 4 сентября по 6 октября 2024 года.</w:t>
      </w:r>
      <w:bookmarkEnd w:id="54"/>
    </w:p>
    <w:p w14:paraId="19D60756" w14:textId="77777777" w:rsidR="00D9403C" w:rsidRPr="00AC30F9" w:rsidRDefault="00D9403C" w:rsidP="00D9403C">
      <w:r w:rsidRPr="00AC30F9">
        <w:t xml:space="preserve">Кешбэк начисляется на бонусный счет клиента, заключившего с фондом в текущем году договор долгосрочных сбережений, уплатившего сберегательный взнос в размере не менее 2000 рублей и подавшего заявление о перечислении по договору долгосрочных сбережений единовременного взноса за счет средств пенсионных накоплений. Все действия, необходимые для получения бонуса, клиент может </w:t>
      </w:r>
      <w:r w:rsidRPr="00AC30F9">
        <w:lastRenderedPageBreak/>
        <w:t xml:space="preserve">совершить любым удобным для него способом: онлайн, на сайте фонда или же офлайн, в любом отделении НПФ </w:t>
      </w:r>
      <w:r w:rsidR="00AC30F9" w:rsidRPr="00AC30F9">
        <w:t>«</w:t>
      </w:r>
      <w:r w:rsidRPr="00AC30F9">
        <w:t>Достойное БУДУЩЕЕ</w:t>
      </w:r>
      <w:r w:rsidR="00AC30F9" w:rsidRPr="00AC30F9">
        <w:t>»</w:t>
      </w:r>
      <w:r w:rsidRPr="00AC30F9">
        <w:t>.</w:t>
      </w:r>
    </w:p>
    <w:p w14:paraId="42E42CBC" w14:textId="77777777" w:rsidR="00D9403C" w:rsidRPr="00AC30F9" w:rsidRDefault="00D9403C" w:rsidP="00D9403C">
      <w:r w:rsidRPr="00AC30F9">
        <w:t xml:space="preserve">Программа долгосрочных сбережений включает ряд существенных выгод для её участников: </w:t>
      </w:r>
      <w:proofErr w:type="spellStart"/>
      <w:r w:rsidRPr="00AC30F9">
        <w:t>софинанасирование</w:t>
      </w:r>
      <w:proofErr w:type="spellEnd"/>
      <w:r w:rsidRPr="00AC30F9">
        <w:t xml:space="preserve"> государством до 36 000 рублей в год, получение налогового вычета с суммы уплаченных сберегательных взносов, использование накопленных средств в особых жизненных ситуациях, единовременное получение накоплений по истечении </w:t>
      </w:r>
      <w:proofErr w:type="gramStart"/>
      <w:r w:rsidRPr="00AC30F9">
        <w:t>15-ти</w:t>
      </w:r>
      <w:proofErr w:type="gramEnd"/>
      <w:r w:rsidRPr="00AC30F9">
        <w:t xml:space="preserve"> лет или же периодические выплаты по достижению установленного возраста по выбору участника.</w:t>
      </w:r>
    </w:p>
    <w:p w14:paraId="46950582" w14:textId="77777777" w:rsidR="00D9403C" w:rsidRPr="00AC30F9" w:rsidRDefault="00D9403C" w:rsidP="00D9403C">
      <w:r w:rsidRPr="00AC30F9">
        <w:t>Подробную информацию об акции можно получить по телефону контакт-центра 8 (800) 700-80-20 или на сайте фонда. Правила проведения акции доступны по ссылке.</w:t>
      </w:r>
    </w:p>
    <w:p w14:paraId="5E012491" w14:textId="77777777" w:rsidR="00D9403C" w:rsidRPr="00AC30F9" w:rsidRDefault="00000000" w:rsidP="00D9403C">
      <w:hyperlink r:id="rId13" w:history="1">
        <w:r w:rsidR="00D9403C" w:rsidRPr="00AC30F9">
          <w:rPr>
            <w:rStyle w:val="a3"/>
          </w:rPr>
          <w:t>http://pbroker.ru/?p=78529</w:t>
        </w:r>
      </w:hyperlink>
    </w:p>
    <w:p w14:paraId="6CE4AE6F" w14:textId="77777777" w:rsidR="00D9403C" w:rsidRPr="00AC30F9" w:rsidRDefault="00D9403C" w:rsidP="00D9403C">
      <w:pPr>
        <w:pStyle w:val="2"/>
      </w:pPr>
      <w:bookmarkStart w:id="55" w:name="_Hlk176845334"/>
      <w:bookmarkStart w:id="56" w:name="_Toc176845538"/>
      <w:bookmarkEnd w:id="52"/>
      <w:r w:rsidRPr="00AC30F9">
        <w:t xml:space="preserve">Ваш Пенсионный Брокер, 09.09.2024, Кешбэк от НПФ </w:t>
      </w:r>
      <w:r w:rsidR="00AC30F9" w:rsidRPr="00AC30F9">
        <w:t>«</w:t>
      </w:r>
      <w:r w:rsidRPr="00AC30F9">
        <w:t>Телеком-Союз</w:t>
      </w:r>
      <w:r w:rsidR="00AC30F9" w:rsidRPr="00AC30F9">
        <w:t>»</w:t>
      </w:r>
      <w:r w:rsidRPr="00AC30F9">
        <w:t>: 2000 бонусных рублей за единовременный взнос в ПДС</w:t>
      </w:r>
      <w:bookmarkEnd w:id="56"/>
    </w:p>
    <w:p w14:paraId="1C04B769" w14:textId="77777777" w:rsidR="00D9403C" w:rsidRPr="00AC30F9" w:rsidRDefault="00D9403C" w:rsidP="00031B58">
      <w:pPr>
        <w:pStyle w:val="3"/>
      </w:pPr>
      <w:bookmarkStart w:id="57" w:name="_Toc176845539"/>
      <w:r w:rsidRPr="00AC30F9">
        <w:t xml:space="preserve">АО </w:t>
      </w:r>
      <w:r w:rsidR="00AC30F9" w:rsidRPr="00AC30F9">
        <w:t>«</w:t>
      </w:r>
      <w:r w:rsidRPr="00AC30F9">
        <w:t xml:space="preserve">НПФ </w:t>
      </w:r>
      <w:r w:rsidR="00AC30F9" w:rsidRPr="00AC30F9">
        <w:t>«</w:t>
      </w:r>
      <w:r w:rsidRPr="00AC30F9">
        <w:t>Телеком-Союз</w:t>
      </w:r>
      <w:r w:rsidR="00AC30F9" w:rsidRPr="00AC30F9">
        <w:t>»</w:t>
      </w:r>
      <w:r w:rsidRPr="00AC30F9">
        <w:t xml:space="preserve"> проводит акцию </w:t>
      </w:r>
      <w:r w:rsidR="00AC30F9" w:rsidRPr="00AC30F9">
        <w:t>«</w:t>
      </w:r>
      <w:r w:rsidRPr="00AC30F9">
        <w:t>Получи 2000 бонусов за единовременный взнос в ПДС</w:t>
      </w:r>
      <w:r w:rsidR="00AC30F9" w:rsidRPr="00AC30F9">
        <w:t>»</w:t>
      </w:r>
      <w:r w:rsidRPr="00AC30F9">
        <w:t>. Цель акции – стимулировать клиентов к активному формированию личных накоплений по программе долгосрочных сбережений (ПДС). Акция действует в период с 4 сентября по 6 октября 2024 года.</w:t>
      </w:r>
      <w:bookmarkEnd w:id="57"/>
    </w:p>
    <w:p w14:paraId="7BFCFDF3" w14:textId="77777777" w:rsidR="00D9403C" w:rsidRPr="00AC30F9" w:rsidRDefault="00D9403C" w:rsidP="00D9403C">
      <w:r w:rsidRPr="00AC30F9">
        <w:t xml:space="preserve">Кешбэк начисляется на бонусный счет клиента, заключившего с фондом в текущем году договор долгосрочных сбережений, уплатившего сберегательный взнос в размере не менее 2000 рублей и подавшего заявление о перечислении по договору долгосрочных сбережений единовременного взноса за счет средств пенсионных накоплений. Все действия, необходимые для получения бонуса, клиент может совершить любым удобным для него способом: онлайн, на сайте фонда или же офлайн, в любом отделении АО </w:t>
      </w:r>
      <w:r w:rsidR="00AC30F9" w:rsidRPr="00AC30F9">
        <w:t>«</w:t>
      </w:r>
      <w:r w:rsidRPr="00AC30F9">
        <w:t xml:space="preserve">НПФ </w:t>
      </w:r>
      <w:r w:rsidR="00AC30F9" w:rsidRPr="00AC30F9">
        <w:t>«</w:t>
      </w:r>
      <w:r w:rsidRPr="00AC30F9">
        <w:t>Телеком-Союз</w:t>
      </w:r>
      <w:r w:rsidR="00AC30F9" w:rsidRPr="00AC30F9">
        <w:t>»</w:t>
      </w:r>
      <w:r w:rsidRPr="00AC30F9">
        <w:t>.</w:t>
      </w:r>
    </w:p>
    <w:p w14:paraId="33A74612" w14:textId="77777777" w:rsidR="00D9403C" w:rsidRPr="00AC30F9" w:rsidRDefault="00D9403C" w:rsidP="00D9403C">
      <w:r w:rsidRPr="00AC30F9">
        <w:t xml:space="preserve">Программа долгосрочных сбережений включает ряд существенных выгод для её участников: </w:t>
      </w:r>
      <w:proofErr w:type="spellStart"/>
      <w:r w:rsidRPr="00AC30F9">
        <w:t>софинанасирование</w:t>
      </w:r>
      <w:proofErr w:type="spellEnd"/>
      <w:r w:rsidRPr="00AC30F9">
        <w:t xml:space="preserve"> государством до 36 000 рублей в год, получение налогового вычета с суммы уплаченных сберегательных взносов, использование накопленных средств в особых жизненных ситуациях, единовременное получение накоплений по истечении </w:t>
      </w:r>
      <w:proofErr w:type="gramStart"/>
      <w:r w:rsidRPr="00AC30F9">
        <w:t>15-ти</w:t>
      </w:r>
      <w:proofErr w:type="gramEnd"/>
      <w:r w:rsidRPr="00AC30F9">
        <w:t xml:space="preserve"> лет или же периодические выплаты по достижению установленного возраста по выбору участника.</w:t>
      </w:r>
    </w:p>
    <w:p w14:paraId="3337DE82" w14:textId="77777777" w:rsidR="00D9403C" w:rsidRPr="00AC30F9" w:rsidRDefault="00D9403C" w:rsidP="00D9403C">
      <w:r w:rsidRPr="00AC30F9">
        <w:t>Подробную информацию об акции можно получить по телефону контакт-центра 8-800-200-08-09 или на сайте фонда. Правила проведения акции доступны по ссылке.</w:t>
      </w:r>
    </w:p>
    <w:p w14:paraId="015FDD06" w14:textId="77777777" w:rsidR="00D9403C" w:rsidRPr="00AC30F9" w:rsidRDefault="00000000" w:rsidP="00D9403C">
      <w:hyperlink r:id="rId14" w:history="1">
        <w:r w:rsidR="00D9403C" w:rsidRPr="00AC30F9">
          <w:rPr>
            <w:rStyle w:val="a3"/>
          </w:rPr>
          <w:t>http://pbroker.ru/?p=78525</w:t>
        </w:r>
      </w:hyperlink>
      <w:r w:rsidR="00D9403C" w:rsidRPr="00AC30F9">
        <w:t xml:space="preserve"> </w:t>
      </w:r>
    </w:p>
    <w:p w14:paraId="55AEE0B5" w14:textId="77777777" w:rsidR="00105FCC" w:rsidRPr="00AC30F9" w:rsidRDefault="00AA4513" w:rsidP="00105FCC">
      <w:pPr>
        <w:pStyle w:val="2"/>
      </w:pPr>
      <w:bookmarkStart w:id="58" w:name="a4"/>
      <w:bookmarkStart w:id="59" w:name="_Toc176845540"/>
      <w:bookmarkEnd w:id="55"/>
      <w:bookmarkEnd w:id="58"/>
      <w:r w:rsidRPr="00AC30F9">
        <w:lastRenderedPageBreak/>
        <w:t>АК&amp;М</w:t>
      </w:r>
      <w:r w:rsidR="00105FCC" w:rsidRPr="00AC30F9">
        <w:t xml:space="preserve">, 09.09.2024, Газпромбанк предлагает вклад </w:t>
      </w:r>
      <w:r w:rsidR="00AC30F9" w:rsidRPr="00AC30F9">
        <w:t>«</w:t>
      </w:r>
      <w:r w:rsidR="00105FCC" w:rsidRPr="00AC30F9">
        <w:t>Перспективные сбережения</w:t>
      </w:r>
      <w:r w:rsidR="00AC30F9" w:rsidRPr="00AC30F9">
        <w:t>»</w:t>
      </w:r>
      <w:r w:rsidR="00105FCC" w:rsidRPr="00AC30F9">
        <w:t xml:space="preserve"> со ставкой до 25% годовых</w:t>
      </w:r>
      <w:bookmarkEnd w:id="59"/>
    </w:p>
    <w:p w14:paraId="30EF5C11" w14:textId="77777777" w:rsidR="00105FCC" w:rsidRPr="00AC30F9" w:rsidRDefault="00105FCC" w:rsidP="00031B58">
      <w:pPr>
        <w:pStyle w:val="3"/>
      </w:pPr>
      <w:bookmarkStart w:id="60" w:name="_Toc176845541"/>
      <w:r w:rsidRPr="00AC30F9">
        <w:t xml:space="preserve">Газпромбанк повысил ставки по вкладу </w:t>
      </w:r>
      <w:r w:rsidR="00AC30F9" w:rsidRPr="00AC30F9">
        <w:t>«</w:t>
      </w:r>
      <w:r w:rsidRPr="00AC30F9">
        <w:t>Перспективные сбережения</w:t>
      </w:r>
      <w:r w:rsidR="00AC30F9" w:rsidRPr="00AC30F9">
        <w:t>»</w:t>
      </w:r>
      <w:r w:rsidRPr="00AC30F9">
        <w:t xml:space="preserve"> с максимальной доходностью 25% годовых на сроке 91 день. Вклад открывается только с одновременным оформлением в банке договора долгосрочных сбережений с АО </w:t>
      </w:r>
      <w:r w:rsidR="00AC30F9" w:rsidRPr="00AC30F9">
        <w:t>«</w:t>
      </w:r>
      <w:r w:rsidRPr="00AC30F9">
        <w:t>НПФ ГАЗФОНД пенсионные накопления</w:t>
      </w:r>
      <w:r w:rsidR="00AC30F9" w:rsidRPr="00AC30F9">
        <w:t>»</w:t>
      </w:r>
      <w:r w:rsidRPr="00AC30F9">
        <w:t xml:space="preserve"> и перечисления сберегательного взноса по указанному договору.</w:t>
      </w:r>
      <w:bookmarkEnd w:id="60"/>
    </w:p>
    <w:p w14:paraId="69ABD516" w14:textId="77777777" w:rsidR="00105FCC" w:rsidRPr="00AC30F9" w:rsidRDefault="00105FCC" w:rsidP="00105FCC">
      <w:r w:rsidRPr="00AC30F9">
        <w:t>Открыть вклад можно в любом офисе Газпромбанка на срок 91, 181 и 367 дней. Пополнение и частичное снятие не предусмотрено.</w:t>
      </w:r>
    </w:p>
    <w:p w14:paraId="001A8FD4" w14:textId="77777777" w:rsidR="00105FCC" w:rsidRPr="00AC30F9" w:rsidRDefault="00105FCC" w:rsidP="00105FCC">
      <w:r w:rsidRPr="00AC30F9">
        <w:t xml:space="preserve">Проценты выплачиваются путем причисления к сумме вклада в конце его срока. Минимальная сумма вклада составляет 30 000 рублей, максимальная – не должна превышать сумму первого сберегательного взноса по договору долгосрочных сбережений с АО </w:t>
      </w:r>
      <w:r w:rsidR="00AC30F9" w:rsidRPr="00AC30F9">
        <w:t>«</w:t>
      </w:r>
      <w:r w:rsidRPr="00AC30F9">
        <w:t>НПФ ГАЗФОНД пенсионные накопления</w:t>
      </w:r>
      <w:r w:rsidR="00AC30F9" w:rsidRPr="00AC30F9">
        <w:t>»</w:t>
      </w:r>
      <w:r w:rsidRPr="00AC30F9">
        <w:t>.</w:t>
      </w:r>
    </w:p>
    <w:p w14:paraId="160C5B89" w14:textId="77777777" w:rsidR="00105FCC" w:rsidRPr="00AC30F9" w:rsidRDefault="00105FCC" w:rsidP="00105FCC">
      <w:r w:rsidRPr="00AC30F9">
        <w:t xml:space="preserve">В рамках программы долгосрочных сбережений от партнера Газпромбанка АО </w:t>
      </w:r>
      <w:r w:rsidR="00AC30F9" w:rsidRPr="00AC30F9">
        <w:t>«</w:t>
      </w:r>
      <w:r w:rsidRPr="00AC30F9">
        <w:t>НПФ ГАЗФОНД пенсионные накопления</w:t>
      </w:r>
      <w:r w:rsidR="00AC30F9" w:rsidRPr="00AC30F9">
        <w:t>»</w:t>
      </w:r>
      <w:r w:rsidRPr="00AC30F9">
        <w:t xml:space="preserve"> клиенты могут получить софинансирование от государства – до 36 000 рублей в год в течение 10 лет начиная с года, следующего за годом уплаты клиентом первого сберегательного взноса (размер софинансирования зависит от среднемесячного дохода и ежегодных взносов). Кроме того, программа предусматривает пополнение на любую сумму и в любой удобный момент по желанию клиента.</w:t>
      </w:r>
    </w:p>
    <w:p w14:paraId="73204DFE" w14:textId="77777777" w:rsidR="00105FCC" w:rsidRPr="00AC30F9" w:rsidRDefault="00105FCC" w:rsidP="00105FCC">
      <w:r w:rsidRPr="00AC30F9">
        <w:t>Еще одним преимуществом является возможность получения налогового вычета с суммы взносов до 400 000 рублей в год: 13% или 15% (до 52 000 или до 60 000 рублей) в зависимости от размера доходов клиента и суммы уплаченных взносов.</w:t>
      </w:r>
    </w:p>
    <w:p w14:paraId="395CEC76" w14:textId="77777777" w:rsidR="00105FCC" w:rsidRPr="00AC30F9" w:rsidRDefault="00105FCC" w:rsidP="00105FCC">
      <w:r w:rsidRPr="00AC30F9">
        <w:t xml:space="preserve">Сбережения по программе на сумму до 2,8 млн рублей застрахованы Агентством по страхованию вкладов. Следует учесть, что при выплате денежных средств по договору долгосрочных сбережений с АО </w:t>
      </w:r>
      <w:r w:rsidR="00AC30F9" w:rsidRPr="00AC30F9">
        <w:t>«</w:t>
      </w:r>
      <w:r w:rsidRPr="00AC30F9">
        <w:t>НПФ ГАЗФОНД пенсионные накопления</w:t>
      </w:r>
      <w:r w:rsidR="00AC30F9" w:rsidRPr="00AC30F9">
        <w:t>»</w:t>
      </w:r>
      <w:r w:rsidRPr="00AC30F9">
        <w:t xml:space="preserve"> возможна потеря клиентом части уплаченных взносов и накоплений в соответствии с установленными коэффициентами. Так, если договор долгосрочных сбережений будет расторгнут в первые три года, при возврате денежных средств применяется понижающий коэффициент.</w:t>
      </w:r>
    </w:p>
    <w:p w14:paraId="3CE8392B" w14:textId="77777777" w:rsidR="00105FCC" w:rsidRPr="00AC30F9" w:rsidRDefault="00105FCC" w:rsidP="00105FCC">
      <w:r w:rsidRPr="00AC30F9">
        <w:t xml:space="preserve">Партнером Газпромбанка по данной программе выступает АО </w:t>
      </w:r>
      <w:r w:rsidR="00AC30F9" w:rsidRPr="00AC30F9">
        <w:t>«</w:t>
      </w:r>
      <w:r w:rsidRPr="00AC30F9">
        <w:t>НПФ ГАЗФОНД пенсионные накопления</w:t>
      </w:r>
      <w:r w:rsidR="00AC30F9" w:rsidRPr="00AC30F9">
        <w:t>»</w:t>
      </w:r>
      <w:r w:rsidRPr="00AC30F9">
        <w:t xml:space="preserve">, обладающий рейтингом финансовой надежности негосударственных пенсионных фондов на уровне </w:t>
      </w:r>
      <w:proofErr w:type="spellStart"/>
      <w:r w:rsidRPr="00AC30F9">
        <w:t>ruAAA</w:t>
      </w:r>
      <w:proofErr w:type="spellEnd"/>
      <w:r w:rsidRPr="00AC30F9">
        <w:t>. Газпромбанк является агентом фонда.</w:t>
      </w:r>
    </w:p>
    <w:p w14:paraId="33E5F958" w14:textId="77777777" w:rsidR="00105FCC" w:rsidRPr="00AC30F9" w:rsidRDefault="00105FCC" w:rsidP="00105FCC">
      <w:r w:rsidRPr="00AC30F9">
        <w:t xml:space="preserve">Оставить заявку на открытие вклада </w:t>
      </w:r>
      <w:r w:rsidR="00AC30F9" w:rsidRPr="00AC30F9">
        <w:t>«</w:t>
      </w:r>
      <w:r w:rsidRPr="00AC30F9">
        <w:t>Перспективные сбережения</w:t>
      </w:r>
      <w:r w:rsidR="00AC30F9" w:rsidRPr="00AC30F9">
        <w:t>»</w:t>
      </w:r>
      <w:r w:rsidRPr="00AC30F9">
        <w:t xml:space="preserve"> и узнать его подробные условия можно по ссылке на сайте Газпромбанка.</w:t>
      </w:r>
    </w:p>
    <w:p w14:paraId="189B6CD4" w14:textId="77777777" w:rsidR="00D83AA0" w:rsidRPr="00AC30F9" w:rsidRDefault="00D83AA0" w:rsidP="00D83AA0">
      <w:pPr>
        <w:pStyle w:val="2"/>
      </w:pPr>
      <w:bookmarkStart w:id="61" w:name="_Hlk176845354"/>
      <w:bookmarkStart w:id="62" w:name="_Toc176845542"/>
      <w:r w:rsidRPr="00AC30F9">
        <w:lastRenderedPageBreak/>
        <w:t>Пенсия.pro, 09.09.2024, Завести ПДС на ребенка — инструкция</w:t>
      </w:r>
      <w:bookmarkEnd w:id="62"/>
    </w:p>
    <w:p w14:paraId="1DAABBE9" w14:textId="77777777" w:rsidR="00D83AA0" w:rsidRPr="00AC30F9" w:rsidRDefault="00D83AA0" w:rsidP="00031B58">
      <w:pPr>
        <w:pStyle w:val="3"/>
      </w:pPr>
      <w:bookmarkStart w:id="63" w:name="_Toc176845543"/>
      <w:r w:rsidRPr="00AC30F9">
        <w:t xml:space="preserve">Министерство финансов в июле разъяснило порядок открытия детских счетов по программе долгосрочных сбережений (ПДС). </w:t>
      </w:r>
      <w:proofErr w:type="spellStart"/>
      <w:r w:rsidRPr="00AC30F9">
        <w:t>Пенсия.про</w:t>
      </w:r>
      <w:proofErr w:type="spellEnd"/>
      <w:r w:rsidRPr="00AC30F9">
        <w:t xml:space="preserve"> попросила читателей рассказать, кому уже удалось воспользоваться этой возможностью. Первой в редакцию написала женщина по имени Наталья. Ее опыт, рассчитываем, сможет пригодиться нашим читателям.</w:t>
      </w:r>
      <w:bookmarkEnd w:id="63"/>
      <w:r w:rsidRPr="00AC30F9">
        <w:t xml:space="preserve"> </w:t>
      </w:r>
    </w:p>
    <w:p w14:paraId="39F7AAA5" w14:textId="77777777" w:rsidR="00D83AA0" w:rsidRPr="00AC30F9" w:rsidRDefault="00D83AA0" w:rsidP="00D83AA0">
      <w:r w:rsidRPr="00AC30F9">
        <w:t>История читательницы</w:t>
      </w:r>
    </w:p>
    <w:p w14:paraId="6D5A3CFA" w14:textId="77777777" w:rsidR="00D83AA0" w:rsidRPr="00AC30F9" w:rsidRDefault="00D83AA0" w:rsidP="00D83AA0">
      <w:r w:rsidRPr="00AC30F9">
        <w:t xml:space="preserve">Когда я узнала о возможности открыть ребенку счет в программе долгосрочных сбережений и начать копить с самого рождения, это заставило по-другому взглянуть на </w:t>
      </w:r>
      <w:proofErr w:type="gramStart"/>
      <w:r w:rsidRPr="00AC30F9">
        <w:t>будущее.*</w:t>
      </w:r>
      <w:proofErr w:type="gramEnd"/>
      <w:r w:rsidRPr="00AC30F9">
        <w:t xml:space="preserve"> </w:t>
      </w:r>
    </w:p>
    <w:p w14:paraId="39E23623" w14:textId="77777777" w:rsidR="00D83AA0" w:rsidRPr="00AC30F9" w:rsidRDefault="00D83AA0" w:rsidP="00D83AA0">
      <w:r w:rsidRPr="00AC30F9">
        <w:t>Минимальный возраст участия в ПДС действительно начинается с момента рождения ребенка, а не с 14 лет, как думала раньше. В Минфине пояснили, что договор долгосрочных сбережений можно заключить в пользу своего ребенка или любого другого лица независимо от возраста. Выплаты по такому договору будут производиться на общих основаниях: через 15 лет после заключения договора.</w:t>
      </w:r>
    </w:p>
    <w:p w14:paraId="3643A52C" w14:textId="77777777" w:rsidR="00D83AA0" w:rsidRPr="00AC30F9" w:rsidRDefault="00D83AA0" w:rsidP="00D83AA0">
      <w:r w:rsidRPr="00AC30F9">
        <w:t>Если ежемесячно вносить на счет ребенка по 3 000 рублей, то через 15 лет на нем окажется около 1,9 млн рублей. По крайней мере о таких цифрах говорит Минфин. Что будет с рублем через 15 лет? Хороший вопрос. Но полтора миллиона, думаю, — это все равно полтора миллиона.</w:t>
      </w:r>
    </w:p>
    <w:p w14:paraId="5C245543" w14:textId="77777777" w:rsidR="00D83AA0" w:rsidRPr="00AC30F9" w:rsidRDefault="00D83AA0" w:rsidP="00D83AA0">
      <w:r w:rsidRPr="00AC30F9">
        <w:t>Мне потребуется вложить меньшую часть этой суммы — около 540 000 рублей, а остальное должно появиться из софинансирования государством и доходов от инвестирования НПФ.</w:t>
      </w:r>
    </w:p>
    <w:p w14:paraId="78E7C1BB" w14:textId="77777777" w:rsidR="00D83AA0" w:rsidRPr="00AC30F9" w:rsidRDefault="00D83AA0" w:rsidP="00D83AA0">
      <w:r w:rsidRPr="00AC30F9">
        <w:t xml:space="preserve">Я стала расспрашивать у знакомых и оказалось, что до сих пор многие люди и даже финансовые консультанты не знают о возможности открытия детских счетов в рамках ПДС (не считая тех, кто в принципе не знает об НПФ и ПДС). </w:t>
      </w:r>
    </w:p>
    <w:p w14:paraId="6E000D54" w14:textId="77777777" w:rsidR="00D83AA0" w:rsidRPr="00AC30F9" w:rsidRDefault="00D83AA0" w:rsidP="00D83AA0">
      <w:r w:rsidRPr="00AC30F9">
        <w:t xml:space="preserve">На сайтах некоторых НПФ видела, что минимальный возраст вступления в программу там обозначен как 14 лет или 18 лет. Проверила сайты нескольких фондов и не нашла варианта оформления ПДС на ребенка, только на себя. Это были Сбер, </w:t>
      </w:r>
      <w:r w:rsidR="00AC30F9" w:rsidRPr="00AC30F9">
        <w:t>«</w:t>
      </w:r>
      <w:r w:rsidRPr="00AC30F9">
        <w:t>Газфонд Пенсионные накопления</w:t>
      </w:r>
      <w:r w:rsidR="00AC30F9" w:rsidRPr="00AC30F9">
        <w:t>»</w:t>
      </w:r>
      <w:r w:rsidRPr="00AC30F9">
        <w:t xml:space="preserve">, </w:t>
      </w:r>
      <w:r w:rsidR="00AC30F9" w:rsidRPr="00AC30F9">
        <w:t>«</w:t>
      </w:r>
      <w:r w:rsidRPr="00AC30F9">
        <w:t>Перспектива</w:t>
      </w:r>
      <w:r w:rsidR="00AC30F9" w:rsidRPr="00AC30F9">
        <w:t>»</w:t>
      </w:r>
      <w:r w:rsidRPr="00AC30F9">
        <w:t>.</w:t>
      </w:r>
    </w:p>
    <w:p w14:paraId="130C4D06" w14:textId="77777777" w:rsidR="00D83AA0" w:rsidRPr="00AC30F9" w:rsidRDefault="00D83AA0" w:rsidP="00D83AA0">
      <w:r w:rsidRPr="00AC30F9">
        <w:t>В итоге договор заключила с НПФ ВТБ. Договор открывается на родителя как вкладчика и на ребенка как участника. Возможно, есть и другие НПФ, но больше искать просто уже не хотелось. Наличие услуги мне показалось не таким очевидным, как после сообщения Минфина.</w:t>
      </w:r>
    </w:p>
    <w:p w14:paraId="59F39C3F" w14:textId="77777777" w:rsidR="00D83AA0" w:rsidRPr="00AC30F9" w:rsidRDefault="00D83AA0" w:rsidP="00D83AA0">
      <w:r w:rsidRPr="00AC30F9">
        <w:t xml:space="preserve">Думаю, родители могут копить на образование своего ребенка и на собственных счетах ПДС, но </w:t>
      </w:r>
      <w:r w:rsidR="00AC30F9" w:rsidRPr="00AC30F9">
        <w:t>«</w:t>
      </w:r>
      <w:r w:rsidRPr="00AC30F9">
        <w:t>детские счета</w:t>
      </w:r>
      <w:r w:rsidR="00AC30F9" w:rsidRPr="00AC30F9">
        <w:t>»</w:t>
      </w:r>
      <w:r w:rsidRPr="00AC30F9">
        <w:t xml:space="preserve"> имеют особенность: деньги получит именно ребенок. По истечении 14 лет ребенок сможет самостоятельно распоряжаться средствами, хотя родители могут устанавливать дополнительные условия доступа к накоплениям.</w:t>
      </w:r>
    </w:p>
    <w:p w14:paraId="71BDF826" w14:textId="77777777" w:rsidR="00D83AA0" w:rsidRPr="00AC30F9" w:rsidRDefault="00D83AA0" w:rsidP="00D83AA0">
      <w:r w:rsidRPr="00AC30F9">
        <w:t>Для примера берем НПФ ВТБ.</w:t>
      </w:r>
    </w:p>
    <w:p w14:paraId="1FE5ACCA" w14:textId="77777777" w:rsidR="00D83AA0" w:rsidRPr="00AC30F9" w:rsidRDefault="00D83AA0" w:rsidP="00D83AA0">
      <w:r w:rsidRPr="00AC30F9">
        <w:t>1. Сначала нужно выбрать, на кого оформлять договор ПДС. В нашем случае — на ребенка.</w:t>
      </w:r>
    </w:p>
    <w:p w14:paraId="492272E9" w14:textId="77777777" w:rsidR="00D83AA0" w:rsidRPr="00AC30F9" w:rsidRDefault="00D83AA0" w:rsidP="00D83AA0">
      <w:r w:rsidRPr="00AC30F9">
        <w:t xml:space="preserve">2. Далее нужно будет авторизоваться через портал </w:t>
      </w:r>
      <w:r w:rsidR="00AC30F9" w:rsidRPr="00AC30F9">
        <w:t>«</w:t>
      </w:r>
      <w:r w:rsidRPr="00AC30F9">
        <w:t>Госуслуги</w:t>
      </w:r>
      <w:r w:rsidR="00AC30F9" w:rsidRPr="00AC30F9">
        <w:t>»</w:t>
      </w:r>
      <w:r w:rsidRPr="00AC30F9">
        <w:t xml:space="preserve"> или самостоятельно заполнить: ФИО, СНИЛС, ИНН, паспортные данные, адрес, контактные данные.</w:t>
      </w:r>
    </w:p>
    <w:p w14:paraId="499F30F5" w14:textId="77777777" w:rsidR="00D83AA0" w:rsidRPr="00AC30F9" w:rsidRDefault="00D83AA0" w:rsidP="00D83AA0">
      <w:r w:rsidRPr="00AC30F9">
        <w:lastRenderedPageBreak/>
        <w:t>3. Потом информацию о ребенке. Только вместо паспорта (до 14 лет) нужно будет внести данные свидетельства о рождении.</w:t>
      </w:r>
    </w:p>
    <w:p w14:paraId="7B25F873" w14:textId="77777777" w:rsidR="00D83AA0" w:rsidRPr="00AC30F9" w:rsidRDefault="00D83AA0" w:rsidP="00D83AA0">
      <w:r w:rsidRPr="00AC30F9">
        <w:t>4. Следующим этапом будут ответы на вопросы о налоговом резидентстве, выгодоприобретателе и другие. Удобнее всего сразу заполнить выгодоприобретателя, то есть того, кто сможет получить деньги в случае вашей смерти.</w:t>
      </w:r>
    </w:p>
    <w:p w14:paraId="7AB93E9F" w14:textId="77777777" w:rsidR="00D83AA0" w:rsidRPr="00AC30F9" w:rsidRDefault="00D83AA0" w:rsidP="00D83AA0">
      <w:r w:rsidRPr="00AC30F9">
        <w:t>(Можно не вчитываться в скриншоты мелким шрифтом — это просто для иллюстрации).</w:t>
      </w:r>
    </w:p>
    <w:p w14:paraId="2FA45ADD" w14:textId="77777777" w:rsidR="00D83AA0" w:rsidRPr="00AC30F9" w:rsidRDefault="00D83AA0" w:rsidP="00D83AA0">
      <w:r w:rsidRPr="00AC30F9">
        <w:t>5. В конце нужно проверить все галочки с согласиями и подписать договор при помощи смс-сообщения на номер вкладчика.</w:t>
      </w:r>
    </w:p>
    <w:p w14:paraId="4F3EA8ED" w14:textId="77777777" w:rsidR="00D83AA0" w:rsidRPr="00AC30F9" w:rsidRDefault="00D83AA0" w:rsidP="00D83AA0">
      <w:r w:rsidRPr="00AC30F9">
        <w:t>Договор на электронную почту уходит сразу, а вот личный кабинет появляется через семь дней. Этот факт не скрашивает радости от первого взноса на 2 000 рублей.</w:t>
      </w:r>
    </w:p>
    <w:p w14:paraId="31E3615E" w14:textId="77777777" w:rsidR="00D83AA0" w:rsidRPr="00AC30F9" w:rsidRDefault="00D83AA0" w:rsidP="00D83AA0">
      <w:r w:rsidRPr="00AC30F9">
        <w:t>Комментарий от редакции:</w:t>
      </w:r>
    </w:p>
    <w:p w14:paraId="7B1B21BF" w14:textId="77777777" w:rsidR="00D83AA0" w:rsidRPr="00AC30F9" w:rsidRDefault="00D83AA0" w:rsidP="00D83AA0">
      <w:r w:rsidRPr="00AC30F9">
        <w:t xml:space="preserve">Сбережения можно формировать не только в пользу детей, но и в пользу мужа, жены, близких родственников: родителей, братьев или сестер, бабушек и дедушек. </w:t>
      </w:r>
    </w:p>
    <w:p w14:paraId="5AEA8AFB" w14:textId="77777777" w:rsidR="00D83AA0" w:rsidRPr="00AC30F9" w:rsidRDefault="00D83AA0" w:rsidP="00D83AA0">
      <w:r w:rsidRPr="00AC30F9">
        <w:t>В случае если открыть счет на другое лицо, налогового вычета на взносы не будет. Выплаты будут облагаться подоходным налогом.</w:t>
      </w:r>
    </w:p>
    <w:p w14:paraId="72E29CEB" w14:textId="77777777" w:rsidR="00D83AA0" w:rsidRPr="00AC30F9" w:rsidRDefault="00000000" w:rsidP="00D83AA0">
      <w:hyperlink r:id="rId15" w:history="1">
        <w:r w:rsidR="00D83AA0" w:rsidRPr="00AC30F9">
          <w:rPr>
            <w:rStyle w:val="a3"/>
          </w:rPr>
          <w:t>https://pensiya.pro/kak-otkryt-pds-na-rebenka-lichnyj-opyt-nashej-chitatelniczy/</w:t>
        </w:r>
      </w:hyperlink>
      <w:r w:rsidR="00D83AA0" w:rsidRPr="00AC30F9">
        <w:t xml:space="preserve"> </w:t>
      </w:r>
    </w:p>
    <w:p w14:paraId="7AAAC620" w14:textId="77777777" w:rsidR="00CE7505" w:rsidRPr="00AC30F9" w:rsidRDefault="00CE7505" w:rsidP="00CE7505">
      <w:pPr>
        <w:pStyle w:val="2"/>
      </w:pPr>
      <w:bookmarkStart w:id="64" w:name="_Toc176845544"/>
      <w:bookmarkEnd w:id="61"/>
      <w:r w:rsidRPr="00AC30F9">
        <w:t>peterburg2.ru, 09.09.2024, Россиянам поможет накопить государство</w:t>
      </w:r>
      <w:bookmarkEnd w:id="64"/>
    </w:p>
    <w:p w14:paraId="047FA30E" w14:textId="77777777" w:rsidR="00CE7505" w:rsidRPr="00AC30F9" w:rsidRDefault="00CE7505" w:rsidP="00031B58">
      <w:pPr>
        <w:pStyle w:val="3"/>
      </w:pPr>
      <w:bookmarkStart w:id="65" w:name="_Toc176845545"/>
      <w:r w:rsidRPr="00AC30F9">
        <w:t>В России запустили программу долгосрочных сбережений, которые помогут гражданам копить деньги. Впервые три года государство добавит в копилку до 108 тысяч рублей. Кроме того, с личных вкладов можно получить налоговый вычет до 52 тысяч рублей в год.</w:t>
      </w:r>
      <w:bookmarkEnd w:id="65"/>
      <w:r w:rsidRPr="00AC30F9">
        <w:t xml:space="preserve"> </w:t>
      </w:r>
    </w:p>
    <w:p w14:paraId="2F9EF314" w14:textId="77777777" w:rsidR="00CE7505" w:rsidRPr="00AC30F9" w:rsidRDefault="00CE7505" w:rsidP="00CE7505">
      <w:r w:rsidRPr="00AC30F9">
        <w:t xml:space="preserve">Эта программа призвана помочь россиянам создать финансовую подушку безопасности, а также накопить на образование или жилье для ребенка. Или сохранить сбережения для пенсии, когда появится время, чтобы путешествовать. </w:t>
      </w:r>
    </w:p>
    <w:p w14:paraId="7FE0196F" w14:textId="77777777" w:rsidR="00CE7505" w:rsidRPr="00AC30F9" w:rsidRDefault="00000000" w:rsidP="00CE7505">
      <w:hyperlink r:id="rId16" w:history="1">
        <w:r w:rsidR="00CE7505" w:rsidRPr="00AC30F9">
          <w:rPr>
            <w:rStyle w:val="a3"/>
          </w:rPr>
          <w:t>https://peterburg2.ru/news/v-rossii-zapustili-programmu-dolgosrochnyh-sberezheniy-162600.html</w:t>
        </w:r>
      </w:hyperlink>
      <w:r w:rsidR="00CE7505" w:rsidRPr="00AC30F9">
        <w:t xml:space="preserve"> </w:t>
      </w:r>
    </w:p>
    <w:p w14:paraId="533CA8FD" w14:textId="77777777" w:rsidR="00105FCC" w:rsidRPr="00AC30F9" w:rsidRDefault="00105FCC" w:rsidP="00105FCC">
      <w:pPr>
        <w:pStyle w:val="2"/>
      </w:pPr>
      <w:bookmarkStart w:id="66" w:name="_Hlk176845423"/>
      <w:bookmarkStart w:id="67" w:name="_Toc176845546"/>
      <w:r w:rsidRPr="00AC30F9">
        <w:t>NV86, 09.09.2024</w:t>
      </w:r>
      <w:proofErr w:type="gramStart"/>
      <w:r w:rsidRPr="00AC30F9">
        <w:t>, Более</w:t>
      </w:r>
      <w:proofErr w:type="gramEnd"/>
      <w:r w:rsidRPr="00AC30F9">
        <w:t xml:space="preserve"> 16 тысяч жителей ХМАО участвует в Программе долгосрочных сбережений</w:t>
      </w:r>
      <w:bookmarkEnd w:id="67"/>
    </w:p>
    <w:p w14:paraId="592BE0E1" w14:textId="77777777" w:rsidR="00105FCC" w:rsidRPr="00AC30F9" w:rsidRDefault="00105FCC" w:rsidP="00031B58">
      <w:pPr>
        <w:pStyle w:val="3"/>
      </w:pPr>
      <w:bookmarkStart w:id="68" w:name="_Toc176845547"/>
      <w:r w:rsidRPr="00AC30F9">
        <w:t>В Ханты-Мансийске прошел семинар-совещание, посвященный реализации в регионе Программы долгосрочных сбережений. Программа долгосрочных сбережений (ПДС) – это новый сберегательный продукт, позволяющий при финансовой поддержке государства в простой и удобной форме копить средства. Программа разработана Министерством финансов Российской Федерации совместно с Банком России и с участием НАПФ.</w:t>
      </w:r>
      <w:bookmarkEnd w:id="68"/>
    </w:p>
    <w:p w14:paraId="035EF1F5" w14:textId="77777777" w:rsidR="00105FCC" w:rsidRPr="00AC30F9" w:rsidRDefault="00105FCC" w:rsidP="00105FCC">
      <w:r w:rsidRPr="00AC30F9">
        <w:t>Новый финансовый инструмент действует с 1 января 2024 года и имеет ряд преимуществ:</w:t>
      </w:r>
    </w:p>
    <w:p w14:paraId="6C74EBCA" w14:textId="77777777" w:rsidR="00105FCC" w:rsidRPr="00AC30F9" w:rsidRDefault="00105FCC" w:rsidP="00105FCC">
      <w:r w:rsidRPr="00AC30F9">
        <w:lastRenderedPageBreak/>
        <w:t xml:space="preserve">    софинансирование сбережений – до 36 тыс. в год;</w:t>
      </w:r>
    </w:p>
    <w:p w14:paraId="5C868F87" w14:textId="77777777" w:rsidR="00105FCC" w:rsidRPr="00AC30F9" w:rsidRDefault="00105FCC" w:rsidP="00105FCC">
      <w:r w:rsidRPr="00AC30F9">
        <w:t xml:space="preserve">    налоговый вычет – до 52 тыс. ежегодно;</w:t>
      </w:r>
    </w:p>
    <w:p w14:paraId="313D24A8" w14:textId="77777777" w:rsidR="00105FCC" w:rsidRPr="00AC30F9" w:rsidRDefault="00105FCC" w:rsidP="00105FCC">
      <w:r w:rsidRPr="00AC30F9">
        <w:t xml:space="preserve">    страхование средств – до 2,8 млн рублей.</w:t>
      </w:r>
    </w:p>
    <w:p w14:paraId="11B4091E" w14:textId="77777777" w:rsidR="00105FCC" w:rsidRPr="00AC30F9" w:rsidRDefault="00105FCC" w:rsidP="00105FCC">
      <w:r w:rsidRPr="00AC30F9">
        <w:t xml:space="preserve">Обо всех преимуществах и особенностях программы рассказали заместитель директора Департамента финансовой политики Минфина РФ Павел </w:t>
      </w:r>
      <w:proofErr w:type="spellStart"/>
      <w:r w:rsidRPr="00AC30F9">
        <w:t>Шахлевич</w:t>
      </w:r>
      <w:proofErr w:type="spellEnd"/>
      <w:r w:rsidRPr="00AC30F9">
        <w:t>, начальник отдела регулирования негосударственных пенсионных фондов Департамента финансовой политики Минфина РФ Наталия Каменская и вице-президент СРО НАПФ Алексей Денисов.</w:t>
      </w:r>
    </w:p>
    <w:p w14:paraId="42CE6D55" w14:textId="77777777" w:rsidR="00105FCC" w:rsidRPr="00AC30F9" w:rsidRDefault="00AC30F9" w:rsidP="00105FCC">
      <w:r w:rsidRPr="00AC30F9">
        <w:t>«</w:t>
      </w:r>
      <w:r w:rsidR="00105FCC" w:rsidRPr="00AC30F9">
        <w:t xml:space="preserve">Мы собрали в ПДС все лучшие инвестиционные и страховые </w:t>
      </w:r>
      <w:r w:rsidRPr="00AC30F9">
        <w:t>«</w:t>
      </w:r>
      <w:r w:rsidR="00105FCC" w:rsidRPr="00AC30F9">
        <w:t>фишки</w:t>
      </w:r>
      <w:r w:rsidRPr="00AC30F9">
        <w:t>»</w:t>
      </w:r>
      <w:r w:rsidR="00105FCC" w:rsidRPr="00AC30F9">
        <w:t>. Она подходит большому слою населения, ведь взносы могут быть небольшими, каждый сам определяет размер. Важно, что государство гарантирует сохранность и безубыточность средств</w:t>
      </w:r>
      <w:r w:rsidRPr="00AC30F9">
        <w:t>»</w:t>
      </w:r>
      <w:r w:rsidR="00105FCC" w:rsidRPr="00AC30F9">
        <w:t xml:space="preserve">, — заключил Павел </w:t>
      </w:r>
      <w:proofErr w:type="spellStart"/>
      <w:r w:rsidR="00105FCC" w:rsidRPr="00AC30F9">
        <w:t>Шахлевич</w:t>
      </w:r>
      <w:proofErr w:type="spellEnd"/>
      <w:r w:rsidR="00105FCC" w:rsidRPr="00AC30F9">
        <w:t xml:space="preserve">. </w:t>
      </w:r>
    </w:p>
    <w:p w14:paraId="044540E1" w14:textId="77777777" w:rsidR="00105FCC" w:rsidRPr="00AC30F9" w:rsidRDefault="00105FCC" w:rsidP="00105FCC">
      <w:r w:rsidRPr="00AC30F9">
        <w:t xml:space="preserve">Как отметил Павел </w:t>
      </w:r>
      <w:proofErr w:type="spellStart"/>
      <w:r w:rsidRPr="00AC30F9">
        <w:t>Шахлевич</w:t>
      </w:r>
      <w:proofErr w:type="spellEnd"/>
      <w:r w:rsidRPr="00AC30F9">
        <w:t>, заместитель директора Департамента финансовой политики Минфина России, в округе уже заключено порядка 16 тысяч договоров по Программе долгосрочных сбережений. Всего на сегодняшний день в программу вступило более 1 млн 100 тысяч человек, общий объем собранных средств составляет 55 млрд рублей. Югра находится на шестом месте среди регионов РФ по объему вложенных средств.</w:t>
      </w:r>
    </w:p>
    <w:p w14:paraId="6FD6B9E6" w14:textId="77777777" w:rsidR="00105FCC" w:rsidRPr="00AC30F9" w:rsidRDefault="00105FCC" w:rsidP="00105FCC">
      <w:r w:rsidRPr="00AC30F9">
        <w:t>Алексей Денисов, говоря о преимуществах программы, напомнил о возможности перевода в нее пенсионных накоплений.</w:t>
      </w:r>
    </w:p>
    <w:p w14:paraId="1BA6954F" w14:textId="77777777" w:rsidR="00105FCC" w:rsidRPr="00AC30F9" w:rsidRDefault="00AC30F9" w:rsidP="00105FCC">
      <w:r w:rsidRPr="00AC30F9">
        <w:t>«</w:t>
      </w:r>
      <w:r w:rsidR="00105FCC" w:rsidRPr="00AC30F9">
        <w:t>Вы можете заключить договор с НПФ, где находится ваша накопительная пенсия, и перевести её в программу без каких-либо потерь. Каждый гражданин может открыть несколько счетов ПДС, и мы всегда советуем в первую очередь открывать счет там, где находится ваша накопительная пенсия. Стоит отметить, что НПФ обгоняют инфляцию, а значит, ваши средства и накопления не теряют ценности</w:t>
      </w:r>
      <w:r w:rsidRPr="00AC30F9">
        <w:t>»</w:t>
      </w:r>
      <w:r w:rsidR="00105FCC" w:rsidRPr="00AC30F9">
        <w:t xml:space="preserve">, — рассказал вице-президент СРО НАПФ. </w:t>
      </w:r>
    </w:p>
    <w:p w14:paraId="60BAA8C7" w14:textId="77777777" w:rsidR="00105FCC" w:rsidRPr="00AC30F9" w:rsidRDefault="00105FCC" w:rsidP="00105FCC">
      <w:r w:rsidRPr="00AC30F9">
        <w:t>Доход по ПДС складывается из софинансирования со стороны государства, а также благодаря инвестиционному доходу от НПФ, сообщила начальник отдела регулирования негосударственных доходов пенсионных фондов Департамента финансовой политики Минфина России Наталия Каменская.</w:t>
      </w:r>
    </w:p>
    <w:p w14:paraId="73E9B328" w14:textId="77777777" w:rsidR="00105FCC" w:rsidRPr="00AC30F9" w:rsidRDefault="00AC30F9" w:rsidP="00105FCC">
      <w:r w:rsidRPr="00AC30F9">
        <w:t>«</w:t>
      </w:r>
      <w:r w:rsidR="00105FCC" w:rsidRPr="00AC30F9">
        <w:t>Перечень активов, куда НПФ могут вкладывать накопления, определён законом. Выбор был сделан в пользу консервативной стратегии инвестирования, чтобы деньги сохранялись и приумножались. Так, в перечень, куда могут инвестировать НПФ, входят облигации и небольшой процент акций, эти облигации и акции вкладываются в инвестиционные проекты</w:t>
      </w:r>
      <w:r w:rsidRPr="00AC30F9">
        <w:t>»</w:t>
      </w:r>
      <w:r w:rsidR="00105FCC" w:rsidRPr="00AC30F9">
        <w:t xml:space="preserve">, — добавила в свою очередь Наталия Каменская. </w:t>
      </w:r>
    </w:p>
    <w:p w14:paraId="678AEFB4" w14:textId="77777777" w:rsidR="00105FCC" w:rsidRPr="00AC30F9" w:rsidRDefault="00105FCC" w:rsidP="00105FCC">
      <w:r w:rsidRPr="00AC30F9">
        <w:t>Организаторами мероприятия выступили Правительство Югры и Ханты-Мансийский НПФ, посмотреть запись совещания и подробнее ознакомиться с материалами о Программе можно на сайте.</w:t>
      </w:r>
    </w:p>
    <w:p w14:paraId="581AB510" w14:textId="77777777" w:rsidR="00105FCC" w:rsidRPr="00AC30F9" w:rsidRDefault="00000000" w:rsidP="00105FCC">
      <w:hyperlink r:id="rId17" w:history="1">
        <w:r w:rsidR="00105FCC" w:rsidRPr="00AC30F9">
          <w:rPr>
            <w:rStyle w:val="a3"/>
          </w:rPr>
          <w:t>https://nv86.ru/news/ugra/1684628/</w:t>
        </w:r>
      </w:hyperlink>
      <w:r w:rsidR="00105FCC" w:rsidRPr="00AC30F9">
        <w:t xml:space="preserve"> </w:t>
      </w:r>
    </w:p>
    <w:p w14:paraId="13A11D80" w14:textId="77777777" w:rsidR="008A5892" w:rsidRPr="00AC30F9" w:rsidRDefault="008A5892" w:rsidP="008A5892">
      <w:pPr>
        <w:pStyle w:val="2"/>
      </w:pPr>
      <w:bookmarkStart w:id="69" w:name="a5"/>
      <w:bookmarkStart w:id="70" w:name="_Hlk176845443"/>
      <w:bookmarkStart w:id="71" w:name="_Toc176845548"/>
      <w:bookmarkEnd w:id="66"/>
      <w:bookmarkEnd w:id="69"/>
      <w:proofErr w:type="gramStart"/>
      <w:r w:rsidRPr="00AC30F9">
        <w:lastRenderedPageBreak/>
        <w:t>Кубань</w:t>
      </w:r>
      <w:proofErr w:type="gramEnd"/>
      <w:r w:rsidRPr="00AC30F9">
        <w:t xml:space="preserve"> Сегодня, 09.09.2024, На Ставрополье представили портрет среднестатистического участника программы долгосрочных сбережений</w:t>
      </w:r>
      <w:bookmarkEnd w:id="71"/>
    </w:p>
    <w:p w14:paraId="26F5868D" w14:textId="77777777" w:rsidR="008A5892" w:rsidRPr="00AC30F9" w:rsidRDefault="008A5892" w:rsidP="00031B58">
      <w:pPr>
        <w:pStyle w:val="3"/>
      </w:pPr>
      <w:bookmarkStart w:id="72" w:name="_Toc176845549"/>
      <w:r w:rsidRPr="00AC30F9">
        <w:t xml:space="preserve">В России продолжает набирать популярность программа долгосрочных сбережений (ПДС), которая стартовала в этом году. Заключить договор по ней можно с негосударственным пенсионным фондом. За первое полугодие 2024 года ставропольцы открыли 10,5 тыс. ПДС-копилок в </w:t>
      </w:r>
      <w:proofErr w:type="spellStart"/>
      <w:r w:rsidRPr="00AC30F9">
        <w:t>СберНПФ</w:t>
      </w:r>
      <w:proofErr w:type="spellEnd"/>
      <w:r w:rsidRPr="00AC30F9">
        <w:t>.</w:t>
      </w:r>
      <w:bookmarkEnd w:id="72"/>
    </w:p>
    <w:p w14:paraId="34379AE7" w14:textId="77777777" w:rsidR="008A5892" w:rsidRPr="00AC30F9" w:rsidRDefault="008A5892" w:rsidP="008A5892">
      <w:r w:rsidRPr="00AC30F9">
        <w:t>70% договоров долгосрочных сбережений на Ставрополье оформили женщины.</w:t>
      </w:r>
    </w:p>
    <w:p w14:paraId="543E54ED" w14:textId="77777777" w:rsidR="008A5892" w:rsidRPr="00AC30F9" w:rsidRDefault="008A5892" w:rsidP="008A5892">
      <w:r w:rsidRPr="00AC30F9">
        <w:t xml:space="preserve">Большинство жителей региона начинают задумываться о будущем в </w:t>
      </w:r>
      <w:proofErr w:type="gramStart"/>
      <w:r w:rsidRPr="00AC30F9">
        <w:t>36-55</w:t>
      </w:r>
      <w:proofErr w:type="gramEnd"/>
      <w:r w:rsidRPr="00AC30F9">
        <w:t xml:space="preserve"> лет: на эту возрастную группу пришлось 66% открытых ПДС-копилок. Каждый десятый договор заключила ставропольская молодёжь (</w:t>
      </w:r>
      <w:proofErr w:type="gramStart"/>
      <w:r w:rsidRPr="00AC30F9">
        <w:t>18-35</w:t>
      </w:r>
      <w:proofErr w:type="gramEnd"/>
      <w:r w:rsidRPr="00AC30F9">
        <w:t xml:space="preserve"> лет).</w:t>
      </w:r>
    </w:p>
    <w:p w14:paraId="764CED19" w14:textId="77777777" w:rsidR="008A5892" w:rsidRPr="00AC30F9" w:rsidRDefault="008A5892" w:rsidP="008A5892">
      <w:r w:rsidRPr="00AC30F9">
        <w:t xml:space="preserve">Любопытно, что уже каждую седьмую программу ставропольцы подключают онлайн: в приложении </w:t>
      </w:r>
      <w:proofErr w:type="spellStart"/>
      <w:r w:rsidRPr="00AC30F9">
        <w:t>СберБанк</w:t>
      </w:r>
      <w:proofErr w:type="spellEnd"/>
      <w:r w:rsidRPr="00AC30F9">
        <w:t xml:space="preserve"> Онлайн или на сайте </w:t>
      </w:r>
      <w:proofErr w:type="spellStart"/>
      <w:r w:rsidRPr="00AC30F9">
        <w:t>СберНПФ</w:t>
      </w:r>
      <w:proofErr w:type="spellEnd"/>
      <w:r w:rsidRPr="00AC30F9">
        <w:t>.</w:t>
      </w:r>
    </w:p>
    <w:p w14:paraId="0030D298" w14:textId="77777777" w:rsidR="008A5892" w:rsidRPr="00AC30F9" w:rsidRDefault="008A5892" w:rsidP="008A5892">
      <w:r w:rsidRPr="00AC30F9">
        <w:t>Роман Чеканов, управляющий Ставропольским отделением Сбербанка:</w:t>
      </w:r>
    </w:p>
    <w:p w14:paraId="6C0BC418" w14:textId="77777777" w:rsidR="008A5892" w:rsidRPr="00AC30F9" w:rsidRDefault="00AC30F9" w:rsidP="008A5892">
      <w:r w:rsidRPr="00AC30F9">
        <w:t>«</w:t>
      </w:r>
      <w:r w:rsidR="008A5892" w:rsidRPr="00AC30F9">
        <w:t>С начала года жители Ставрополья отложили вдолгую 470 млн рублей. Для этого люди воспользовались программой долгосрочных сбережений. 82 млн составили личные взносы участников. Ещё 388 млн рублей пришлось на заявленные к переводу средства накопительной пенсии, которые в следующем году из государственной системы обязательного пенсионного страхования поступят на личные ПДС-счета граждан. Цели сбережений разные: оплата обучения детей, покупка дачи или создание капитала на жизнь после выхода на заслуженных отдых.</w:t>
      </w:r>
    </w:p>
    <w:p w14:paraId="1A6EB360" w14:textId="77777777" w:rsidR="008A5892" w:rsidRPr="00AC30F9" w:rsidRDefault="008A5892" w:rsidP="008A5892">
      <w:r w:rsidRPr="00AC30F9">
        <w:t>Ставропольский край усилил позиции в рейтинге регионов по количеству открытых ПДС-копилок. Если по итогам I квартала мы замыкали топ-20 субъектов, то первое полугодие мы завершили на 14 строчке</w:t>
      </w:r>
      <w:r w:rsidR="00AC30F9" w:rsidRPr="00AC30F9">
        <w:t>»</w:t>
      </w:r>
      <w:r w:rsidRPr="00AC30F9">
        <w:t>.</w:t>
      </w:r>
    </w:p>
    <w:p w14:paraId="23E425E5" w14:textId="77777777" w:rsidR="008A5892" w:rsidRPr="00AC30F9" w:rsidRDefault="008A5892" w:rsidP="008A5892">
      <w:r w:rsidRPr="00AC30F9">
        <w:t>Напомним, программа долгосрочных сбережений создавалась как механизм, который помогает гражданам создать финансовую подушку безопасности или накопить средства на крупные цели. Весомым плюсом ПДС становится софинансирование от государства: в течение первых десяти лет можно получать до 36 тыс. рублей в год. Для участников также предусмотрены налоговый вычет до 400 тыс. рублей ежегодно и возможность перевести средства накопительной пенсии на договор ПДС, чтобы сделать эти средства более ликвидными.</w:t>
      </w:r>
    </w:p>
    <w:p w14:paraId="028E88A1" w14:textId="77777777" w:rsidR="008A5892" w:rsidRPr="00AC30F9" w:rsidRDefault="008A5892" w:rsidP="008A5892">
      <w:r w:rsidRPr="00AC30F9">
        <w:t xml:space="preserve">Добавим, в первом полугодии больше всего договоров долгосрочных сбережений в </w:t>
      </w:r>
      <w:proofErr w:type="spellStart"/>
      <w:r w:rsidRPr="00AC30F9">
        <w:t>СберНПФ</w:t>
      </w:r>
      <w:proofErr w:type="spellEnd"/>
      <w:r w:rsidRPr="00AC30F9">
        <w:t xml:space="preserve"> — 16% от общего количества – заключили жители Москвы и Московской области. За ними следуют </w:t>
      </w:r>
      <w:proofErr w:type="spellStart"/>
      <w:r w:rsidRPr="00AC30F9">
        <w:t>сберегатели</w:t>
      </w:r>
      <w:proofErr w:type="spellEnd"/>
      <w:r w:rsidRPr="00AC30F9">
        <w:t xml:space="preserve"> из Санкт-Петербурга и Ленинградской области (5%), а также Краснодарского края, Свердловской области и Пермского края (по 3% соответственно).</w:t>
      </w:r>
    </w:p>
    <w:p w14:paraId="311C3213" w14:textId="77777777" w:rsidR="008A5892" w:rsidRPr="00AC30F9" w:rsidRDefault="00000000" w:rsidP="008A5892">
      <w:hyperlink r:id="rId18" w:history="1">
        <w:r w:rsidR="008A5892" w:rsidRPr="00AC30F9">
          <w:rPr>
            <w:rStyle w:val="a3"/>
          </w:rPr>
          <w:t>https://kubantoday.ru/na-stavropole-predstavili-portret-srednestatisticheskogo-uchastnika-programmy-dolgosrochnyh-sberezhenij/</w:t>
        </w:r>
      </w:hyperlink>
      <w:r w:rsidR="008A5892" w:rsidRPr="00AC30F9">
        <w:t xml:space="preserve"> </w:t>
      </w:r>
    </w:p>
    <w:p w14:paraId="21B9D57A" w14:textId="77777777" w:rsidR="00254E15" w:rsidRPr="00AC30F9" w:rsidRDefault="00254E15" w:rsidP="00254E15">
      <w:pPr>
        <w:pStyle w:val="2"/>
      </w:pPr>
      <w:bookmarkStart w:id="73" w:name="_Toc176845550"/>
      <w:bookmarkEnd w:id="70"/>
      <w:r w:rsidRPr="00AC30F9">
        <w:lastRenderedPageBreak/>
        <w:t xml:space="preserve">Газета </w:t>
      </w:r>
      <w:r w:rsidR="00AC30F9" w:rsidRPr="00AC30F9">
        <w:t>«</w:t>
      </w:r>
      <w:r w:rsidRPr="00AC30F9">
        <w:t>Серовский рабочий</w:t>
      </w:r>
      <w:r w:rsidR="00AC30F9" w:rsidRPr="00AC30F9">
        <w:t>»</w:t>
      </w:r>
      <w:r w:rsidRPr="00AC30F9">
        <w:t>, 09.09.2024, Программа долгосрочных сбережений</w:t>
      </w:r>
      <w:bookmarkEnd w:id="73"/>
    </w:p>
    <w:p w14:paraId="713F7A3D" w14:textId="77777777" w:rsidR="00254E15" w:rsidRPr="00AC30F9" w:rsidRDefault="00254E15" w:rsidP="00031B58">
      <w:pPr>
        <w:pStyle w:val="3"/>
      </w:pPr>
      <w:bookmarkStart w:id="74" w:name="_Toc176845551"/>
      <w:r w:rsidRPr="00AC30F9">
        <w:t>С 1 января 2024 г. в России работает программа долгосрочных сбережений. Это новый сберегательный продукт. Он позволяет гражданам создать подушку безопасности на будущее или получать дополнительную прибавку к пенсии.</w:t>
      </w:r>
      <w:bookmarkEnd w:id="74"/>
    </w:p>
    <w:p w14:paraId="2B417CF5" w14:textId="77777777" w:rsidR="00254E15" w:rsidRPr="00AC30F9" w:rsidRDefault="00254E15" w:rsidP="00254E15">
      <w:r w:rsidRPr="00AC30F9">
        <w:t>С её помощью можно накопить средства, чтобы в будущем, например:</w:t>
      </w:r>
    </w:p>
    <w:p w14:paraId="0A639428" w14:textId="77777777" w:rsidR="00254E15" w:rsidRPr="00AC30F9" w:rsidRDefault="00254E15" w:rsidP="00254E15">
      <w:r w:rsidRPr="00AC30F9">
        <w:t xml:space="preserve">    потратить их на обучение детей;</w:t>
      </w:r>
    </w:p>
    <w:p w14:paraId="29376B25" w14:textId="77777777" w:rsidR="00254E15" w:rsidRPr="00AC30F9" w:rsidRDefault="00254E15" w:rsidP="00254E15">
      <w:r w:rsidRPr="00AC30F9">
        <w:t xml:space="preserve">    внести первый взнос на покупку жилья;</w:t>
      </w:r>
    </w:p>
    <w:p w14:paraId="4E162F26" w14:textId="77777777" w:rsidR="00254E15" w:rsidRPr="00AC30F9" w:rsidRDefault="00254E15" w:rsidP="00254E15">
      <w:r w:rsidRPr="00AC30F9">
        <w:t xml:space="preserve">    использовать их как дополнительный доход к будущей пенсии.</w:t>
      </w:r>
    </w:p>
    <w:p w14:paraId="441BB44C" w14:textId="77777777" w:rsidR="00254E15" w:rsidRPr="00AC30F9" w:rsidRDefault="00254E15" w:rsidP="00254E15">
      <w:r w:rsidRPr="00AC30F9">
        <w:t>Негосударственный пенсионный фонд (НПФ), который граждане выберут, будет инвестировать их средства, чтобы приумножить сбережения. При выполнении определённых условий они получат от государства прибавку к своим сбережениям</w:t>
      </w:r>
    </w:p>
    <w:p w14:paraId="75E0AC3C" w14:textId="77777777" w:rsidR="00254E15" w:rsidRPr="00AC30F9" w:rsidRDefault="00254E15" w:rsidP="00254E15">
      <w:r w:rsidRPr="00AC30F9">
        <w:t>С информационными материалами по программе долгосрочных сбережений можно ознакомиться по ссылкам: https://pds.napf.ru/, https://www.gosuslugi.ru/landing/long-term_savings, а также во вложении.</w:t>
      </w:r>
    </w:p>
    <w:p w14:paraId="473C77D3" w14:textId="77777777" w:rsidR="00111D7C" w:rsidRPr="00AC30F9" w:rsidRDefault="00000000" w:rsidP="00254E15">
      <w:hyperlink r:id="rId19" w:history="1">
        <w:r w:rsidR="00254E15" w:rsidRPr="00AC30F9">
          <w:rPr>
            <w:rStyle w:val="a3"/>
          </w:rPr>
          <w:t>https://serov-rb.ru/programma-dolgosrochnyh-sberezhenij/</w:t>
        </w:r>
      </w:hyperlink>
    </w:p>
    <w:p w14:paraId="19BD29C2" w14:textId="77777777" w:rsidR="00111D7C" w:rsidRPr="00AC30F9" w:rsidRDefault="00111D7C" w:rsidP="00111D7C">
      <w:pPr>
        <w:pStyle w:val="10"/>
      </w:pPr>
      <w:bookmarkStart w:id="75" w:name="_Toc165991074"/>
      <w:bookmarkStart w:id="76" w:name="_Toc176845552"/>
      <w:r w:rsidRPr="00AC30F9">
        <w:t>Новости развития системы обязательного пенсионного страхования и страховой пенсии</w:t>
      </w:r>
      <w:bookmarkEnd w:id="47"/>
      <w:bookmarkEnd w:id="48"/>
      <w:bookmarkEnd w:id="49"/>
      <w:bookmarkEnd w:id="75"/>
      <w:bookmarkEnd w:id="76"/>
    </w:p>
    <w:p w14:paraId="08F7BE36" w14:textId="77777777" w:rsidR="004C1E6A" w:rsidRPr="00AC30F9" w:rsidRDefault="004C1E6A" w:rsidP="004C1E6A">
      <w:pPr>
        <w:pStyle w:val="2"/>
      </w:pPr>
      <w:bookmarkStart w:id="77" w:name="a6"/>
      <w:bookmarkStart w:id="78" w:name="_Toc176845553"/>
      <w:bookmarkEnd w:id="77"/>
      <w:r w:rsidRPr="00AC30F9">
        <w:t>Прайм, 09.09.2024, Россиян ждет двойная индексация пенсий уже с 2025 года</w:t>
      </w:r>
      <w:bookmarkEnd w:id="78"/>
    </w:p>
    <w:p w14:paraId="2348E314" w14:textId="77777777" w:rsidR="004C1E6A" w:rsidRPr="00AC30F9" w:rsidRDefault="004C1E6A" w:rsidP="00031B58">
      <w:pPr>
        <w:pStyle w:val="3"/>
      </w:pPr>
      <w:bookmarkStart w:id="79" w:name="_Toc176845554"/>
      <w:r w:rsidRPr="00AC30F9">
        <w:t xml:space="preserve">В 2025 году индексация страховых пенсий будет проводиться по новым правилам - не один раз, а два. О новом порядке индексирования пенсионных выплат рассказала агентству </w:t>
      </w:r>
      <w:r w:rsidR="00AC30F9" w:rsidRPr="00AC30F9">
        <w:t>«</w:t>
      </w:r>
      <w:r w:rsidRPr="00AC30F9">
        <w:t>Прайм</w:t>
      </w:r>
      <w:r w:rsidR="00AC30F9" w:rsidRPr="00AC30F9">
        <w:t>»</w:t>
      </w:r>
      <w:r w:rsidRPr="00AC30F9">
        <w:t xml:space="preserve"> доцент Базовой кафедры Торгово-промышленной палаты РФ </w:t>
      </w:r>
      <w:r w:rsidR="00AC30F9" w:rsidRPr="00AC30F9">
        <w:t>«</w:t>
      </w:r>
      <w:r w:rsidRPr="00AC30F9">
        <w:t>Управление человеческими ресурсами</w:t>
      </w:r>
      <w:r w:rsidR="00AC30F9" w:rsidRPr="00AC30F9">
        <w:t>»</w:t>
      </w:r>
      <w:r w:rsidRPr="00AC30F9">
        <w:t xml:space="preserve"> РЭУ им. </w:t>
      </w:r>
      <w:proofErr w:type="gramStart"/>
      <w:r w:rsidRPr="00AC30F9">
        <w:t>Г.В.</w:t>
      </w:r>
      <w:proofErr w:type="gramEnd"/>
      <w:r w:rsidRPr="00AC30F9">
        <w:t xml:space="preserve"> Плеханова Людмила Иванова-Швец.</w:t>
      </w:r>
      <w:bookmarkEnd w:id="79"/>
    </w:p>
    <w:p w14:paraId="3E3C385A" w14:textId="77777777" w:rsidR="004C1E6A" w:rsidRPr="00AC30F9" w:rsidRDefault="004C1E6A" w:rsidP="004C1E6A">
      <w:r w:rsidRPr="00AC30F9">
        <w:t>По ее словам, индексация проводится для тех, кто получает пенсию по старости, по случаю потери кормильца и по инвалидности. Первый ее этап пройдёт не с 1 января, как это было до 2025 года, а с 1 февраля. Размер привязан к уровню инфляции за предыдущий год, он составит 4,5%.</w:t>
      </w:r>
    </w:p>
    <w:p w14:paraId="274AB67B" w14:textId="77777777" w:rsidR="004C1E6A" w:rsidRPr="00AC30F9" w:rsidRDefault="004C1E6A" w:rsidP="004C1E6A">
      <w:r w:rsidRPr="00AC30F9">
        <w:t>Второй этап состоится с 1 апреля 2025 года - на 2,2%. Как отмечает экономист, указанный размер не статичный, он может корректироваться с учётом инфляции в 2024 году.</w:t>
      </w:r>
    </w:p>
    <w:p w14:paraId="784741BB" w14:textId="77777777" w:rsidR="004C1E6A" w:rsidRPr="00AC30F9" w:rsidRDefault="004C1E6A" w:rsidP="004C1E6A">
      <w:r w:rsidRPr="00AC30F9">
        <w:t xml:space="preserve">По сути, это возвращение к старым правилам. До 2019 года страховые пенсии неработающим гражданам индексировались дважды в год, затем перешли на единоразовую индексацию с 1 января. Ее процент был примерно равен уровню </w:t>
      </w:r>
      <w:r w:rsidRPr="00AC30F9">
        <w:lastRenderedPageBreak/>
        <w:t>официальной инфляции за предыдущий год. К примеру, с 1 января 2024 года выплаты повысились на 7,5%, а инфляция в 2023 году составила 7,42%.</w:t>
      </w:r>
    </w:p>
    <w:p w14:paraId="60B193D9" w14:textId="77777777" w:rsidR="004C1E6A" w:rsidRPr="00AC30F9" w:rsidRDefault="004C1E6A" w:rsidP="004C1E6A">
      <w:r w:rsidRPr="00AC30F9">
        <w:t xml:space="preserve">Теперь индексация будет рассчитываться по новой формуле, которая, по предварительным оценкам, может оказаться для пенсионеров более выгодной, чем нынешняя. </w:t>
      </w:r>
    </w:p>
    <w:p w14:paraId="1781E1D9" w14:textId="77777777" w:rsidR="004C1E6A" w:rsidRPr="00AC30F9" w:rsidRDefault="00AC30F9" w:rsidP="004C1E6A">
      <w:r w:rsidRPr="00AC30F9">
        <w:t>«</w:t>
      </w:r>
      <w:r w:rsidR="004C1E6A" w:rsidRPr="00AC30F9">
        <w:t>Ещё одно изменение - пенсии будут проиндексированы как неработающим, так и работающим пенсионерам</w:t>
      </w:r>
      <w:r w:rsidRPr="00AC30F9">
        <w:t>»</w:t>
      </w:r>
      <w:r w:rsidR="004C1E6A" w:rsidRPr="00AC30F9">
        <w:t>, - заключила Иванова-Швец.</w:t>
      </w:r>
    </w:p>
    <w:p w14:paraId="6CC1F887" w14:textId="77777777" w:rsidR="004C1E6A" w:rsidRPr="00AC30F9" w:rsidRDefault="00000000" w:rsidP="004C1E6A">
      <w:hyperlink r:id="rId20" w:history="1">
        <w:r w:rsidR="004C1E6A" w:rsidRPr="00AC30F9">
          <w:rPr>
            <w:rStyle w:val="a3"/>
          </w:rPr>
          <w:t>https://1prime.ru/20240909/pensiya-851392202.html</w:t>
        </w:r>
      </w:hyperlink>
      <w:r w:rsidR="004C1E6A" w:rsidRPr="00AC30F9">
        <w:t xml:space="preserve"> </w:t>
      </w:r>
    </w:p>
    <w:p w14:paraId="686843CF" w14:textId="77777777" w:rsidR="0032616B" w:rsidRPr="00AC30F9" w:rsidRDefault="0032616B" w:rsidP="0032616B">
      <w:pPr>
        <w:pStyle w:val="2"/>
      </w:pPr>
      <w:bookmarkStart w:id="80" w:name="_Toc176845555"/>
      <w:r w:rsidRPr="00AC30F9">
        <w:t>RT, 09.09.2024, В Госдуме напомнили о предстоящем повышении пенсий для ряда категорий граждан</w:t>
      </w:r>
      <w:bookmarkEnd w:id="80"/>
    </w:p>
    <w:p w14:paraId="02FE4447" w14:textId="77777777" w:rsidR="0032616B" w:rsidRPr="00AC30F9" w:rsidRDefault="0032616B" w:rsidP="00031B58">
      <w:pPr>
        <w:pStyle w:val="3"/>
      </w:pPr>
      <w:bookmarkStart w:id="81" w:name="_Toc176845556"/>
      <w:r w:rsidRPr="00AC30F9">
        <w:t>Член комитета по бюджету и налогам Госдумы Никита Чаплин заявил в беседе с RT о предстоящем повышении пенсий для некоторых категорий граждан. Эти шаги направлены на компенсацию инфляции и улучшение условий жизни пожилых людей, продолжающих работать, подчеркнул он.</w:t>
      </w:r>
      <w:bookmarkEnd w:id="81"/>
    </w:p>
    <w:p w14:paraId="6F8E16BB" w14:textId="77777777" w:rsidR="0032616B" w:rsidRPr="00AC30F9" w:rsidRDefault="00AC30F9" w:rsidP="0032616B">
      <w:r w:rsidRPr="00AC30F9">
        <w:t>«</w:t>
      </w:r>
      <w:r w:rsidR="0032616B" w:rsidRPr="00AC30F9">
        <w:t>Первая индексация пенсий будет проведена 1 февраля 2025 года в соответствии с инфляцией за прошедший год. Вторая индексация запланирована на 1 апреля 2025 года. В феврале будет увеличена вся пенсия, а в апреле — только страховая часть. Когда пенсионер полностью прекратит работать, его пенсия будет пересчитана с учётом всех прошлых индексаций за восемь лет. Это приведёт к значительному увеличению выплат</w:t>
      </w:r>
      <w:r w:rsidRPr="00AC30F9">
        <w:t>»</w:t>
      </w:r>
      <w:r w:rsidR="0032616B" w:rsidRPr="00AC30F9">
        <w:t>, — объяснил Чаплин.</w:t>
      </w:r>
    </w:p>
    <w:p w14:paraId="390AF3F4" w14:textId="77777777" w:rsidR="0032616B" w:rsidRPr="00AC30F9" w:rsidRDefault="0032616B" w:rsidP="0032616B">
      <w:r w:rsidRPr="00AC30F9">
        <w:t>По его словам, для тех, кто завершит рабочую деятельность или выйдет на пенсию в следующем году впервые, предусмотрены механизмы поддержки, которые помогут избежать потерь и в отдельных случаях удвоить ежемесячные выплаты.</w:t>
      </w:r>
    </w:p>
    <w:p w14:paraId="743DB752" w14:textId="77777777" w:rsidR="0032616B" w:rsidRPr="00AC30F9" w:rsidRDefault="00AC30F9" w:rsidP="0032616B">
      <w:r w:rsidRPr="00AC30F9">
        <w:t>«</w:t>
      </w:r>
      <w:r w:rsidR="0032616B" w:rsidRPr="00AC30F9">
        <w:t>Двукратная индексация также затронет тех, кто получает пенсии по старости, по случаю потери кормильца и по инвалидности. Первая индексация, обычно проводимая 1 января, будет перенесена на 1 февраля и составит 4,5%, исходя из уровня инфляции за прошлый год. Второе повышение планируется на 1 апреля 2025 года. Следует отметить, что пенсии будут индексироваться как для работающих, так и для неработающих пенсионеров. Эти изменения направлены на значительную поддержку пенсионеров и улучшение их финансового состояния, независимо от их занятости</w:t>
      </w:r>
      <w:r w:rsidRPr="00AC30F9">
        <w:t>»</w:t>
      </w:r>
      <w:r w:rsidR="0032616B" w:rsidRPr="00AC30F9">
        <w:t>, — заключил парламентарий.</w:t>
      </w:r>
    </w:p>
    <w:p w14:paraId="7EAEC344" w14:textId="77777777" w:rsidR="0032616B" w:rsidRPr="00AC30F9" w:rsidRDefault="0032616B" w:rsidP="0032616B">
      <w:r w:rsidRPr="00AC30F9">
        <w:t>Ранее член комитета Госдумы по труду, социальной политике и делам ветеранов Светлана Бессараб в беседе с RT заявила, что поддержала инициативу повышения лимита пенсионных баллов работающим пенсионерам.</w:t>
      </w:r>
    </w:p>
    <w:p w14:paraId="1185F8EC" w14:textId="77777777" w:rsidR="0032616B" w:rsidRPr="00AC30F9" w:rsidRDefault="00000000" w:rsidP="0032616B">
      <w:hyperlink r:id="rId21" w:history="1">
        <w:r w:rsidR="0032616B" w:rsidRPr="00AC30F9">
          <w:rPr>
            <w:rStyle w:val="a3"/>
          </w:rPr>
          <w:t>https://russian.rt.com/russia/news/1366320-deputat-chaplin-indeksaciya-pensii</w:t>
        </w:r>
      </w:hyperlink>
      <w:r w:rsidR="0032616B" w:rsidRPr="00AC30F9">
        <w:t xml:space="preserve"> </w:t>
      </w:r>
    </w:p>
    <w:p w14:paraId="5BAB3AE4" w14:textId="77777777" w:rsidR="004C1E6A" w:rsidRPr="00AC30F9" w:rsidRDefault="004C1E6A" w:rsidP="004C1E6A">
      <w:pPr>
        <w:pStyle w:val="2"/>
      </w:pPr>
      <w:bookmarkStart w:id="82" w:name="a7"/>
      <w:bookmarkStart w:id="83" w:name="_Toc176845557"/>
      <w:bookmarkEnd w:id="82"/>
      <w:r w:rsidRPr="00AC30F9">
        <w:lastRenderedPageBreak/>
        <w:t>Газета.ru, 09.09.2024</w:t>
      </w:r>
      <w:proofErr w:type="gramStart"/>
      <w:r w:rsidRPr="00AC30F9">
        <w:t>, Стало</w:t>
      </w:r>
      <w:proofErr w:type="gramEnd"/>
      <w:r w:rsidRPr="00AC30F9">
        <w:t xml:space="preserve"> известно, на сколько выросла пенсия за потерю кормильца</w:t>
      </w:r>
      <w:bookmarkEnd w:id="83"/>
    </w:p>
    <w:p w14:paraId="52FF2FC4" w14:textId="77777777" w:rsidR="004C1E6A" w:rsidRPr="00AC30F9" w:rsidRDefault="004C1E6A" w:rsidP="00031B58">
      <w:pPr>
        <w:pStyle w:val="3"/>
      </w:pPr>
      <w:bookmarkStart w:id="84" w:name="_Toc176845558"/>
      <w:r w:rsidRPr="00AC30F9">
        <w:t xml:space="preserve">Размер пенсии за потерю кормильца в России за последние 10 лет вырос вдвое, до 8134,88 рублей в 2024 году. Об этом </w:t>
      </w:r>
      <w:r w:rsidR="00AC30F9" w:rsidRPr="00AC30F9">
        <w:t>«</w:t>
      </w:r>
      <w:r w:rsidRPr="00AC30F9">
        <w:t>Газете.Ru</w:t>
      </w:r>
      <w:r w:rsidR="00AC30F9" w:rsidRPr="00AC30F9">
        <w:t>»</w:t>
      </w:r>
      <w:r w:rsidRPr="00AC30F9">
        <w:t xml:space="preserve"> рассказала доцент кафедры оценочной деятельности и корпоративных финансов университета </w:t>
      </w:r>
      <w:r w:rsidR="00AC30F9" w:rsidRPr="00AC30F9">
        <w:t>«</w:t>
      </w:r>
      <w:r w:rsidRPr="00AC30F9">
        <w:t>Синергия</w:t>
      </w:r>
      <w:r w:rsidR="00AC30F9" w:rsidRPr="00AC30F9">
        <w:t>»</w:t>
      </w:r>
      <w:r w:rsidRPr="00AC30F9">
        <w:t xml:space="preserve"> Лидия Мазур.</w:t>
      </w:r>
      <w:bookmarkEnd w:id="84"/>
    </w:p>
    <w:p w14:paraId="22D86479" w14:textId="77777777" w:rsidR="004C1E6A" w:rsidRPr="00AC30F9" w:rsidRDefault="004C1E6A" w:rsidP="004C1E6A">
      <w:r w:rsidRPr="00AC30F9">
        <w:t>По ее оценке, с 2023 по 2024 годы размер выплат увеличился на 7,5%, а с 2022 по 2023 годы - на 15,3% (это максимальное увеличение за последние 10 лет).</w:t>
      </w:r>
    </w:p>
    <w:p w14:paraId="62932982" w14:textId="77777777" w:rsidR="004C1E6A" w:rsidRPr="00AC30F9" w:rsidRDefault="00AC30F9" w:rsidP="004C1E6A">
      <w:r w:rsidRPr="00AC30F9">
        <w:t>«</w:t>
      </w:r>
      <w:r w:rsidR="004C1E6A" w:rsidRPr="00AC30F9">
        <w:t>Ежегодно происходит индексация пенсии за потерю кормильца, исходя из индекса роста потребительских цен за предыдущий год. На повышение пенсии за умершего родственника в первую очередь влияет количество заработанных пенсионных коэффициентов умершим родственником</w:t>
      </w:r>
      <w:r w:rsidRPr="00AC30F9">
        <w:t>»</w:t>
      </w:r>
      <w:r w:rsidR="004C1E6A" w:rsidRPr="00AC30F9">
        <w:t>, - отметила Мазур.</w:t>
      </w:r>
    </w:p>
    <w:p w14:paraId="42AC38DE" w14:textId="77777777" w:rsidR="004C1E6A" w:rsidRPr="00AC30F9" w:rsidRDefault="004C1E6A" w:rsidP="004C1E6A">
      <w:r w:rsidRPr="00AC30F9">
        <w:t>Соответственно, эта пенсия может быть повышена при соблюдении следующих условий:</w:t>
      </w:r>
    </w:p>
    <w:p w14:paraId="640E71EA" w14:textId="77777777" w:rsidR="004C1E6A" w:rsidRPr="00AC30F9" w:rsidRDefault="004C1E6A" w:rsidP="004C1E6A">
      <w:r w:rsidRPr="00AC30F9">
        <w:t>• умерший родственник имел официальный стаж (работал по трудовому договору);</w:t>
      </w:r>
    </w:p>
    <w:p w14:paraId="193512F9" w14:textId="77777777" w:rsidR="004C1E6A" w:rsidRPr="00AC30F9" w:rsidRDefault="004C1E6A" w:rsidP="004C1E6A">
      <w:r w:rsidRPr="00AC30F9">
        <w:t>• умерший родственник имел высокую заработную плату, например, превышающую ежегодные предельные размеры, установленные для уплаты • страховых взносов на обязательное пенсионное страхование (для начисления максимальных пенсионных коэффициентов).</w:t>
      </w:r>
    </w:p>
    <w:p w14:paraId="2425A2B1" w14:textId="77777777" w:rsidR="004C1E6A" w:rsidRPr="00AC30F9" w:rsidRDefault="004C1E6A" w:rsidP="004C1E6A">
      <w:r w:rsidRPr="00AC30F9">
        <w:t>также эта выплата увеличивается на соответствующий районный коэффициент (например, для граждан, проживающих в районах Крайнего Севера и приравненных к ним местностях).</w:t>
      </w:r>
    </w:p>
    <w:p w14:paraId="52DF17AC" w14:textId="77777777" w:rsidR="004C1E6A" w:rsidRPr="00AC30F9" w:rsidRDefault="004C1E6A" w:rsidP="004C1E6A">
      <w:r w:rsidRPr="00AC30F9">
        <w:t>Пенсию за потерю кормильца в России получают супруги, дети, родители, усыновители, братья, сестры, нетрудоспособные члены семьи умершего гражданина, состоявшие на его иждивении.</w:t>
      </w:r>
    </w:p>
    <w:p w14:paraId="539C043D" w14:textId="77777777" w:rsidR="004C1E6A" w:rsidRPr="00AC30F9" w:rsidRDefault="004C1E6A" w:rsidP="004C1E6A">
      <w:r w:rsidRPr="00AC30F9">
        <w:t xml:space="preserve">Ранее сенатор Ольга Епифанова </w:t>
      </w:r>
      <w:proofErr w:type="gramStart"/>
      <w:r w:rsidRPr="00AC30F9">
        <w:t>рассказала ,</w:t>
      </w:r>
      <w:proofErr w:type="gramEnd"/>
      <w:r w:rsidRPr="00AC30F9">
        <w:t xml:space="preserve"> могут ли закончиться деньги на выплату пенсий.</w:t>
      </w:r>
    </w:p>
    <w:p w14:paraId="235B8170" w14:textId="77777777" w:rsidR="004C1E6A" w:rsidRPr="00AC30F9" w:rsidRDefault="00000000" w:rsidP="004C1E6A">
      <w:hyperlink r:id="rId22" w:history="1">
        <w:r w:rsidR="004C1E6A" w:rsidRPr="00AC30F9">
          <w:rPr>
            <w:rStyle w:val="a3"/>
          </w:rPr>
          <w:t>https://www.gazeta.ru/business/news/2024/09/09/23863483.shtml</w:t>
        </w:r>
      </w:hyperlink>
      <w:r w:rsidR="004C1E6A" w:rsidRPr="00AC30F9">
        <w:t xml:space="preserve"> </w:t>
      </w:r>
    </w:p>
    <w:p w14:paraId="08816109" w14:textId="77777777" w:rsidR="00D77479" w:rsidRPr="00AC30F9" w:rsidRDefault="00D77479" w:rsidP="00D77479">
      <w:pPr>
        <w:pStyle w:val="2"/>
      </w:pPr>
      <w:bookmarkStart w:id="85" w:name="_Toc176845559"/>
      <w:r w:rsidRPr="00AC30F9">
        <w:t>Газета.ru, 09.09.2024, Юрист рассказала, что делать пенсионеру-должнику</w:t>
      </w:r>
      <w:bookmarkEnd w:id="85"/>
    </w:p>
    <w:p w14:paraId="66744459" w14:textId="77777777" w:rsidR="00D77479" w:rsidRPr="00AC30F9" w:rsidRDefault="00D77479" w:rsidP="00031B58">
      <w:pPr>
        <w:pStyle w:val="3"/>
      </w:pPr>
      <w:bookmarkStart w:id="86" w:name="_Toc176845560"/>
      <w:r w:rsidRPr="00AC30F9">
        <w:t xml:space="preserve">Если долг у пенсионера достиг 1 млн рублей и приставы открыли исполнительное производство, лучше стать банкротом. Об этом </w:t>
      </w:r>
      <w:r w:rsidR="00AC30F9" w:rsidRPr="00AC30F9">
        <w:t>«</w:t>
      </w:r>
      <w:r w:rsidRPr="00AC30F9">
        <w:t>Газете.Ru</w:t>
      </w:r>
      <w:r w:rsidR="00AC30F9" w:rsidRPr="00AC30F9">
        <w:t>»</w:t>
      </w:r>
      <w:r w:rsidRPr="00AC30F9">
        <w:t xml:space="preserve"> сказала юрист Ирина Нигматуллина.</w:t>
      </w:r>
      <w:bookmarkEnd w:id="86"/>
    </w:p>
    <w:p w14:paraId="156EFF5F" w14:textId="77777777" w:rsidR="00D77479" w:rsidRPr="00AC30F9" w:rsidRDefault="00AC30F9" w:rsidP="00D77479">
      <w:r w:rsidRPr="00AC30F9">
        <w:t>«</w:t>
      </w:r>
      <w:r w:rsidR="00D77479" w:rsidRPr="00AC30F9">
        <w:t>Если на должника открыто исполнительное производство и заведен исполнительный лист, на его расчетный счет накладывается арест. Это распространяется на всех людей, независимо от возраста. Плюс человеку запрещают выезд за границу. И также может быть наложен запрет на любые действия с собственностью. То есть продать, например, свою квартиру или дачу человек уже не имеет права, пока не выплатит долг и с него не снимут ограничения</w:t>
      </w:r>
      <w:r w:rsidRPr="00AC30F9">
        <w:t>»</w:t>
      </w:r>
      <w:r w:rsidR="00D77479" w:rsidRPr="00AC30F9">
        <w:t>, — пояснила Нигматуллина.</w:t>
      </w:r>
    </w:p>
    <w:p w14:paraId="5E47AEB6" w14:textId="77777777" w:rsidR="00D77479" w:rsidRPr="00AC30F9" w:rsidRDefault="00D77479" w:rsidP="00D77479">
      <w:r w:rsidRPr="00AC30F9">
        <w:lastRenderedPageBreak/>
        <w:t>По ее словам, право граждан на банкротство закреплено в одноименном законе N127-ФЗ. Нигматуллина уточнила, что у пожилого человека в такой ситуации квартиру забрать не должны, хотя закон позволяет это сделать. Но обычно в отношении пенсионеров к данной мере не прибегают, и пенсию в размере прожиточного минимума ему также сохранят, добавила юрист.</w:t>
      </w:r>
    </w:p>
    <w:p w14:paraId="7F0655BA" w14:textId="77777777" w:rsidR="00D77479" w:rsidRPr="00AC30F9" w:rsidRDefault="00D77479" w:rsidP="00D77479">
      <w:r w:rsidRPr="00AC30F9">
        <w:t>В заявлении о признании банкротом пенсионеру следует указать причины невозможности погасить долг, приложить личные документы (паспорт, СНИЛС, ИНН, свидетельство о временной регистрации, если такое имеется), список с перечнем кому и сколько должен и передать весь пакет документов в МФЦ или суд.</w:t>
      </w:r>
    </w:p>
    <w:p w14:paraId="3113CA11" w14:textId="77777777" w:rsidR="00D77479" w:rsidRPr="00AC30F9" w:rsidRDefault="00D77479" w:rsidP="00D77479">
      <w:r w:rsidRPr="00AC30F9">
        <w:t xml:space="preserve">Нигматуллина отметила, </w:t>
      </w:r>
      <w:proofErr w:type="gramStart"/>
      <w:r w:rsidRPr="00AC30F9">
        <w:t>что</w:t>
      </w:r>
      <w:proofErr w:type="gramEnd"/>
      <w:r w:rsidRPr="00AC30F9">
        <w:t xml:space="preserve"> если у пенсионера-должника помимо квартиры есть ценное имущество (вторая квартира, гараж, дача), лучше обратиться в банк или МФО, где были взяты деньги, с просьбой об отсрочке в выплате долга и попытаться погасить его. Юрист добавила, </w:t>
      </w:r>
      <w:proofErr w:type="gramStart"/>
      <w:r w:rsidRPr="00AC30F9">
        <w:t>что</w:t>
      </w:r>
      <w:proofErr w:type="gramEnd"/>
      <w:r w:rsidRPr="00AC30F9">
        <w:t xml:space="preserve"> если у пенсионера нет источников дохода и возможности закрыть долг даже с отсрочкой, ему все-таки придется продать имущество и из вырученных денег вернуть задолженность. В противном случае приставы сами его заберут в обеспечение долга, подытожила юрист.</w:t>
      </w:r>
    </w:p>
    <w:p w14:paraId="5F3BADA3" w14:textId="77777777" w:rsidR="00D77479" w:rsidRPr="00AC30F9" w:rsidRDefault="00D77479" w:rsidP="00D77479">
      <w:r w:rsidRPr="00AC30F9">
        <w:t>Федеральный прожиточный минимум для пенсионеров в 2024 году составляет 13290 рублей в месяц.</w:t>
      </w:r>
    </w:p>
    <w:p w14:paraId="0F8140A7" w14:textId="77777777" w:rsidR="00D77479" w:rsidRPr="00AC30F9" w:rsidRDefault="00D77479" w:rsidP="00D77479">
      <w:r w:rsidRPr="00AC30F9">
        <w:t xml:space="preserve">Ранее сенатор Ольга Епифанова </w:t>
      </w:r>
      <w:proofErr w:type="gramStart"/>
      <w:r w:rsidRPr="00AC30F9">
        <w:t>рассказала ,</w:t>
      </w:r>
      <w:proofErr w:type="gramEnd"/>
      <w:r w:rsidRPr="00AC30F9">
        <w:t xml:space="preserve"> могут ли закончиться деньги на выплату пенсий. </w:t>
      </w:r>
    </w:p>
    <w:p w14:paraId="6C99F280" w14:textId="77777777" w:rsidR="00D77479" w:rsidRPr="00AC30F9" w:rsidRDefault="00000000" w:rsidP="00D77479">
      <w:hyperlink r:id="rId23" w:history="1">
        <w:r w:rsidR="00D77479" w:rsidRPr="00AC30F9">
          <w:rPr>
            <w:rStyle w:val="a3"/>
          </w:rPr>
          <w:t>https://www.gazeta.ru/business/news/2024/09/09/23864053.shtml</w:t>
        </w:r>
      </w:hyperlink>
      <w:r w:rsidR="00D77479" w:rsidRPr="00AC30F9">
        <w:t xml:space="preserve"> </w:t>
      </w:r>
    </w:p>
    <w:p w14:paraId="68F8FC4D" w14:textId="77777777" w:rsidR="006B5F62" w:rsidRPr="00AC30F9" w:rsidRDefault="006B5F62" w:rsidP="006B5F62">
      <w:pPr>
        <w:pStyle w:val="2"/>
      </w:pPr>
      <w:bookmarkStart w:id="87" w:name="_Toc176845561"/>
      <w:r w:rsidRPr="00AC30F9">
        <w:t xml:space="preserve">PRIMPRESS, 09.09.2024, </w:t>
      </w:r>
      <w:r w:rsidR="00AC30F9" w:rsidRPr="00AC30F9">
        <w:t>«</w:t>
      </w:r>
      <w:r w:rsidRPr="00AC30F9">
        <w:t>Поможет получить выплату</w:t>
      </w:r>
      <w:r w:rsidR="00AC30F9" w:rsidRPr="00AC30F9">
        <w:t>»</w:t>
      </w:r>
      <w:r w:rsidRPr="00AC30F9">
        <w:t>. Озвучено, как заиметь право на страховую пенсию</w:t>
      </w:r>
      <w:bookmarkEnd w:id="87"/>
    </w:p>
    <w:p w14:paraId="32F41414" w14:textId="77777777" w:rsidR="006B5F62" w:rsidRPr="00AC30F9" w:rsidRDefault="006B5F62" w:rsidP="00031B58">
      <w:pPr>
        <w:pStyle w:val="3"/>
      </w:pPr>
      <w:bookmarkStart w:id="88" w:name="_Toc176845562"/>
      <w:r w:rsidRPr="00AC30F9">
        <w:t>В Социальном фонде РФ рассказали, как пенсионер может добрать недостающие баллы для получения права на страховую пенсию. Важная памятка опубликована в Telegram-канале юриста Ирины Сиваковой, сообщает PRIMPRESS.</w:t>
      </w:r>
      <w:bookmarkEnd w:id="88"/>
    </w:p>
    <w:p w14:paraId="58B311A4" w14:textId="77777777" w:rsidR="006B5F62" w:rsidRPr="00AC30F9" w:rsidRDefault="006B5F62" w:rsidP="006B5F62">
      <w:r w:rsidRPr="00AC30F9">
        <w:t>Для получения права на страховую пенсию необходимо иметь не менее 28,2 балла, и, согласно нынешним законам, даже если их не хватает совсем немного, нет возможности передать свои пенсионные баллы другому человеку. Однако есть исключение: можно добавить родственнику пенсионные баллы при помощи отчисления за него страховых взносов.</w:t>
      </w:r>
    </w:p>
    <w:p w14:paraId="68B89A44" w14:textId="77777777" w:rsidR="006B5F62" w:rsidRPr="00AC30F9" w:rsidRDefault="006B5F62" w:rsidP="006B5F62">
      <w:r w:rsidRPr="00AC30F9">
        <w:t xml:space="preserve">Для этого нужно вступить в добровольные отношения по пенсионному страхованию. Сделать это можно, подав заявление в личном кабинете на </w:t>
      </w:r>
      <w:r w:rsidR="00AC30F9" w:rsidRPr="00AC30F9">
        <w:t>«</w:t>
      </w:r>
      <w:r w:rsidRPr="00AC30F9">
        <w:t>Госуслугах</w:t>
      </w:r>
      <w:r w:rsidR="00AC30F9" w:rsidRPr="00AC30F9">
        <w:t>»</w:t>
      </w:r>
      <w:r w:rsidRPr="00AC30F9">
        <w:t xml:space="preserve"> или через клиентскую службу СФР.</w:t>
      </w:r>
    </w:p>
    <w:p w14:paraId="0D030CCE" w14:textId="77777777" w:rsidR="00111D7C" w:rsidRPr="00AC30F9" w:rsidRDefault="00000000" w:rsidP="006B5F62">
      <w:hyperlink r:id="rId24" w:history="1">
        <w:r w:rsidR="006B5F62" w:rsidRPr="00AC30F9">
          <w:rPr>
            <w:rStyle w:val="a3"/>
          </w:rPr>
          <w:t>https://primpress.ru/article/115815</w:t>
        </w:r>
      </w:hyperlink>
    </w:p>
    <w:p w14:paraId="490EF61B" w14:textId="77777777" w:rsidR="006B5F62" w:rsidRPr="00AC30F9" w:rsidRDefault="006B5F62" w:rsidP="006B5F62">
      <w:pPr>
        <w:pStyle w:val="2"/>
      </w:pPr>
      <w:bookmarkStart w:id="89" w:name="_Toc176845563"/>
      <w:r w:rsidRPr="00AC30F9">
        <w:lastRenderedPageBreak/>
        <w:t>PRIMPRESS, 09.09.2024, По 10 000 рублей на каждого пенсионера из-за инфляции - ждать ли выплату</w:t>
      </w:r>
      <w:bookmarkEnd w:id="89"/>
    </w:p>
    <w:p w14:paraId="5E043748" w14:textId="77777777" w:rsidR="006B5F62" w:rsidRPr="00AC30F9" w:rsidRDefault="006B5F62" w:rsidP="00031B58">
      <w:pPr>
        <w:pStyle w:val="3"/>
      </w:pPr>
      <w:bookmarkStart w:id="90" w:name="_Toc176845564"/>
      <w:r w:rsidRPr="00AC30F9">
        <w:t>В России снова ожидается рост инфляции. Так, Минэкономразвития решило изменить свой прогноз по росту цен по итогам 2024 г., сообщает PRIMPRESS.</w:t>
      </w:r>
      <w:bookmarkEnd w:id="90"/>
    </w:p>
    <w:p w14:paraId="62C9BE50" w14:textId="77777777" w:rsidR="006B5F62" w:rsidRPr="00AC30F9" w:rsidRDefault="006B5F62" w:rsidP="006B5F62">
      <w:r w:rsidRPr="00AC30F9">
        <w:t>Как отметили в ведомстве, в текущем году инфляция может составить уже не 5,1 процента, как предполагалось ранее, а 7,3 процента. При этом в Банке России и вовсе полагают, что уровень инфляции к концу года может достигнуть порядка 8 процентов.</w:t>
      </w:r>
    </w:p>
    <w:p w14:paraId="7096F83F" w14:textId="77777777" w:rsidR="006B5F62" w:rsidRPr="00AC30F9" w:rsidRDefault="006B5F62" w:rsidP="006B5F62">
      <w:r w:rsidRPr="00AC30F9">
        <w:t>Подобная ситуация, когда значительно сильно выросла инфляция, отмечалась в 2021 г. Тогда российские власти решили поддержать пожилых россиян, выделив средства на разовую выплату для них по 10 тыс. руб.</w:t>
      </w:r>
    </w:p>
    <w:p w14:paraId="6ABE8C62" w14:textId="77777777" w:rsidR="006B5F62" w:rsidRPr="00AC30F9" w:rsidRDefault="006B5F62" w:rsidP="006B5F62">
      <w:r w:rsidRPr="00AC30F9">
        <w:t>Однако в текущем году подобных мер пока не планируется. В зависимости от инфляции пенсии пожилых россиян все же изменены будут. Правда, произойдет это уже в 2025 г. при индексации.</w:t>
      </w:r>
    </w:p>
    <w:p w14:paraId="2B1C836A" w14:textId="77777777" w:rsidR="006B5F62" w:rsidRPr="00AC30F9" w:rsidRDefault="006B5F62" w:rsidP="006B5F62">
      <w:r w:rsidRPr="00AC30F9">
        <w:t>К слову, уже со следующего года размер выплат будут увеличивать дважды - 1 февраля и 1 апреля. Кроме того, с 2025 г. будет возобновлена индексация пенсий работающих пенсионеров - их выплаты будут повышаться на тех же условиях, как повышаются пенсии неработающих пожилых граждан.</w:t>
      </w:r>
    </w:p>
    <w:p w14:paraId="7FEA3DFD" w14:textId="77777777" w:rsidR="006B5F62" w:rsidRPr="00AC30F9" w:rsidRDefault="00000000" w:rsidP="006B5F62">
      <w:hyperlink r:id="rId25" w:history="1">
        <w:r w:rsidR="006B5F62" w:rsidRPr="00AC30F9">
          <w:rPr>
            <w:rStyle w:val="a3"/>
          </w:rPr>
          <w:t>https://primpress.ru/article/115801</w:t>
        </w:r>
      </w:hyperlink>
      <w:r w:rsidR="006B5F62" w:rsidRPr="00AC30F9">
        <w:t xml:space="preserve"> </w:t>
      </w:r>
    </w:p>
    <w:p w14:paraId="585913DC" w14:textId="77777777" w:rsidR="004C1E6A" w:rsidRPr="00AC30F9" w:rsidRDefault="004C1E6A" w:rsidP="004C1E6A">
      <w:pPr>
        <w:pStyle w:val="2"/>
      </w:pPr>
      <w:bookmarkStart w:id="91" w:name="_Toc176845565"/>
      <w:r w:rsidRPr="00AC30F9">
        <w:t>PRIMPRESS, 09.09.2024, Указ подписан. Пенсионеров, у которых есть непрерывный стаж 10 лет, ждет сюрприз с 10 сентября</w:t>
      </w:r>
      <w:bookmarkEnd w:id="91"/>
    </w:p>
    <w:p w14:paraId="6C5BCFFC" w14:textId="77777777" w:rsidR="004C1E6A" w:rsidRPr="00AC30F9" w:rsidRDefault="004C1E6A" w:rsidP="00031B58">
      <w:pPr>
        <w:pStyle w:val="3"/>
      </w:pPr>
      <w:bookmarkStart w:id="92" w:name="_Toc176845566"/>
      <w:r w:rsidRPr="00AC30F9">
        <w:t>Пенсионерам рассказали о новом сюрпризе, который станет доступен для тех граждан, у которых в наличии есть непрерывный трудовой стаж. Пенсионеры смогут получить приятный бонус, которого у них раньше не было. И начислять его будут в том месте, где человек работал. Об этом рассказал пенсионный эксперт Сергей Власов, сообщает PRIMPRESS.</w:t>
      </w:r>
      <w:bookmarkEnd w:id="92"/>
    </w:p>
    <w:p w14:paraId="1946FA6C" w14:textId="77777777" w:rsidR="004C1E6A" w:rsidRPr="00AC30F9" w:rsidRDefault="004C1E6A" w:rsidP="004C1E6A">
      <w:r w:rsidRPr="00AC30F9">
        <w:t>По его словам, новую возможность предусмотрели для граждан старшего возраста на региональном уровне. Если раньше меры материального поощрения действовали для пенсионеров в честь солидного юбилея или же за специальный стаж, то теперь таким критерием будет служить непрерывность работы.</w:t>
      </w:r>
    </w:p>
    <w:p w14:paraId="5301CF16" w14:textId="77777777" w:rsidR="004C1E6A" w:rsidRPr="00AC30F9" w:rsidRDefault="00AC30F9" w:rsidP="004C1E6A">
      <w:r w:rsidRPr="00AC30F9">
        <w:t>«</w:t>
      </w:r>
      <w:r w:rsidR="004C1E6A" w:rsidRPr="00AC30F9">
        <w:t>В законодательство само понятие непрерывного стажа действительно есть, но оно фактически не приносит никаких дивидендов пенсионерам. Только представители определенных профессий могут рассчитывать на прибавку к пенсии в том случае, если их стаж не прерывался на протяжении 10 или 15 лет. Речь идет, например, о спасателях</w:t>
      </w:r>
      <w:r w:rsidRPr="00AC30F9">
        <w:t>»</w:t>
      </w:r>
      <w:r w:rsidR="004C1E6A" w:rsidRPr="00AC30F9">
        <w:t>, - отметил эксперт.</w:t>
      </w:r>
    </w:p>
    <w:p w14:paraId="07724E45" w14:textId="77777777" w:rsidR="004C1E6A" w:rsidRPr="00AC30F9" w:rsidRDefault="004C1E6A" w:rsidP="004C1E6A">
      <w:r w:rsidRPr="00AC30F9">
        <w:t>Однако не так давно приятный бонус за непрерывный стаж начали вводить уже для всех пенсионеров. Но делать это стали сами работодатели в крупных компаниях в различных регионах нашей страны. Если человек долго трудился на предприятии и долго же не увольнялся оттуда, то он сможет получить выплату. Хотя для этого понадобится грамота за хороший труд от руководства.</w:t>
      </w:r>
    </w:p>
    <w:p w14:paraId="47316749" w14:textId="77777777" w:rsidR="004C1E6A" w:rsidRPr="00AC30F9" w:rsidRDefault="004C1E6A" w:rsidP="004C1E6A">
      <w:r w:rsidRPr="00AC30F9">
        <w:lastRenderedPageBreak/>
        <w:t xml:space="preserve">Размер выплаты, по словам Власова, будет зависеть от объема стажа. Так, если стаж не прерывался </w:t>
      </w:r>
      <w:proofErr w:type="gramStart"/>
      <w:r w:rsidRPr="00AC30F9">
        <w:t>10-15</w:t>
      </w:r>
      <w:proofErr w:type="gramEnd"/>
      <w:r w:rsidRPr="00AC30F9">
        <w:t xml:space="preserve"> лет, разовое поощрение составит 3 тысячи рублей. А если человек работал в компании минимум 15 лет и более, то можно рассчитывать на получение 4 тысяч. Такие деньги будут выдавать на юбилей сотрудника, причем как нынешнего, так и уже бывшего. И для многих это будет приятным сюрпризом уже с 10 сентября.</w:t>
      </w:r>
    </w:p>
    <w:p w14:paraId="4D543A87" w14:textId="77777777" w:rsidR="006B5F62" w:rsidRPr="00AC30F9" w:rsidRDefault="00000000" w:rsidP="004C1E6A">
      <w:hyperlink r:id="rId26" w:history="1">
        <w:r w:rsidR="004C1E6A" w:rsidRPr="00AC30F9">
          <w:rPr>
            <w:rStyle w:val="a3"/>
          </w:rPr>
          <w:t>https://primpress.ru/article/115833</w:t>
        </w:r>
      </w:hyperlink>
    </w:p>
    <w:p w14:paraId="3356332C" w14:textId="77777777" w:rsidR="00D77479" w:rsidRPr="00AC30F9" w:rsidRDefault="00D77479" w:rsidP="00D77479">
      <w:pPr>
        <w:pStyle w:val="2"/>
      </w:pPr>
      <w:bookmarkStart w:id="93" w:name="_Toc176845567"/>
      <w:r w:rsidRPr="00AC30F9">
        <w:t>Конкурент, 09.09.2024</w:t>
      </w:r>
      <w:proofErr w:type="gramStart"/>
      <w:r w:rsidRPr="00AC30F9">
        <w:t>, До</w:t>
      </w:r>
      <w:proofErr w:type="gramEnd"/>
      <w:r w:rsidRPr="00AC30F9">
        <w:t xml:space="preserve"> 100 процентов: пенсионерам помогут заплатить за одну услугу ЖКХ – кто в списках</w:t>
      </w:r>
      <w:bookmarkEnd w:id="93"/>
    </w:p>
    <w:p w14:paraId="0CF5E891" w14:textId="77777777" w:rsidR="00D77479" w:rsidRPr="00AC30F9" w:rsidRDefault="00D77479" w:rsidP="00031B58">
      <w:pPr>
        <w:pStyle w:val="3"/>
      </w:pPr>
      <w:bookmarkStart w:id="94" w:name="_Toc176845568"/>
      <w:r w:rsidRPr="00AC30F9">
        <w:t>Сегодня многие пенсионеры имеют возможность использовать льготу, благодаря которой они смогут экономить на оплате одной из услуг ЖКХ.</w:t>
      </w:r>
      <w:bookmarkEnd w:id="94"/>
    </w:p>
    <w:p w14:paraId="50E7C463" w14:textId="77777777" w:rsidR="00D77479" w:rsidRPr="00AC30F9" w:rsidRDefault="00D77479" w:rsidP="00D77479">
      <w:r w:rsidRPr="00AC30F9">
        <w:t>Речь идет о выделяемых на федеральном уровне субсидиях для оплаты капитального ремонта. Использовать льготу могут не все, а лишь часть россиян старшего поколения.</w:t>
      </w:r>
    </w:p>
    <w:p w14:paraId="6665EF44" w14:textId="77777777" w:rsidR="00D77479" w:rsidRPr="00AC30F9" w:rsidRDefault="00D77479" w:rsidP="00D77479">
      <w:r w:rsidRPr="00AC30F9">
        <w:t>Так, сегодня правом на получение дисконта обладают пенсионеры, достигшие возраста 80 лет, инвалиды I и II групп, дети-инвалиды, а также граждане, содержащие детей-инвалидов, граждане, пострадавшие из-за аварии на Чернобыльской АЭС, ветераны ВОВ и члены их семей, а также инвалиды и ветераны боевых действий.</w:t>
      </w:r>
    </w:p>
    <w:p w14:paraId="6F98F3B8" w14:textId="77777777" w:rsidR="00D77479" w:rsidRPr="00AC30F9" w:rsidRDefault="00D77479" w:rsidP="00D77479">
      <w:r w:rsidRPr="00AC30F9">
        <w:t>Размер субсидии может составлять до 100 процентов от суммы оплаты. Например, в полном объеме затраты на капремонт компенсируют пенсионерам в возрасте от 80 лет.</w:t>
      </w:r>
    </w:p>
    <w:p w14:paraId="59CAC8E3" w14:textId="77777777" w:rsidR="00D77479" w:rsidRPr="00AC30F9" w:rsidRDefault="00D77479" w:rsidP="00D77479">
      <w:r w:rsidRPr="00AC30F9">
        <w:t>При этом стоит помнить, что для получения льготы необходимо совершать определенные действия. В частности, гражданину следует подать соответствующее заявление в органы социальной защиты. К заявке стоит приложить документы, подтверждающие право на получение поддержки.</w:t>
      </w:r>
    </w:p>
    <w:p w14:paraId="53898DCC" w14:textId="77777777" w:rsidR="00D77479" w:rsidRPr="00AC30F9" w:rsidRDefault="00000000" w:rsidP="00D77479">
      <w:hyperlink r:id="rId27" w:history="1">
        <w:r w:rsidR="00D77479" w:rsidRPr="00AC30F9">
          <w:rPr>
            <w:rStyle w:val="a3"/>
          </w:rPr>
          <w:t>https://konkurent.ru/article/71077</w:t>
        </w:r>
      </w:hyperlink>
      <w:r w:rsidR="00D77479" w:rsidRPr="00AC30F9">
        <w:t xml:space="preserve"> </w:t>
      </w:r>
    </w:p>
    <w:p w14:paraId="5F11A313" w14:textId="77777777" w:rsidR="00D77479" w:rsidRPr="00AC30F9" w:rsidRDefault="00D77479" w:rsidP="00D77479">
      <w:pPr>
        <w:pStyle w:val="2"/>
      </w:pPr>
      <w:bookmarkStart w:id="95" w:name="_Toc176845569"/>
      <w:r w:rsidRPr="00AC30F9">
        <w:t>Pеnsnеws.ru, 09.09.2024, Михаил Мишустин объявил о новых мерах поддержки пенсионеров</w:t>
      </w:r>
      <w:bookmarkEnd w:id="95"/>
    </w:p>
    <w:p w14:paraId="42A9F32F" w14:textId="77777777" w:rsidR="00D77479" w:rsidRPr="00AC30F9" w:rsidRDefault="00D77479" w:rsidP="00031B58">
      <w:pPr>
        <w:pStyle w:val="3"/>
      </w:pPr>
      <w:bookmarkStart w:id="96" w:name="_Toc176845570"/>
      <w:r w:rsidRPr="00AC30F9">
        <w:t>На днях премьер-министр Михаил Мишустин встретился с главой Социального фонда Сергеем Чирковым и объявил о новых мерах поддержки пенсионеров, сообщает Pеnsnеws.ru.</w:t>
      </w:r>
      <w:bookmarkEnd w:id="96"/>
    </w:p>
    <w:p w14:paraId="0CE31F67" w14:textId="77777777" w:rsidR="00D77479" w:rsidRPr="00AC30F9" w:rsidRDefault="00D77479" w:rsidP="00D77479">
      <w:r w:rsidRPr="00AC30F9">
        <w:t>Он подчеркнул, что особенно важно обеспечить возможность личного общения пенсионеров с сотрудниками пенсионных отделов. Хотя цифровизация изменила документооборот и форматы взаимодействия, для старшего поколения всё ещё важно получить консультацию и понять детали, связанные с мерами поддержки и льготами.</w:t>
      </w:r>
    </w:p>
    <w:p w14:paraId="00387748" w14:textId="77777777" w:rsidR="00D77479" w:rsidRPr="00AC30F9" w:rsidRDefault="00D77479" w:rsidP="00D77479">
      <w:r w:rsidRPr="00AC30F9">
        <w:t>Сергей Чирков выразил готовность удовлетворить эту потребность пенсионеров. Он отметил, что у Социального фонда есть клиентские службы во всех регионах страны, где люди могут получить консультацию. Кроме того, был введён дополнительный день — последняя суббота каждого месяца — для тех, кто не может отпроситься с работы.</w:t>
      </w:r>
    </w:p>
    <w:p w14:paraId="1144B5DD" w14:textId="77777777" w:rsidR="00D77479" w:rsidRPr="00AC30F9" w:rsidRDefault="00D77479" w:rsidP="00D77479">
      <w:r w:rsidRPr="00AC30F9">
        <w:t>Однако среди озвученных потребностей пенсионеров не было ни одной, связанной с материальной обеспеченностью.</w:t>
      </w:r>
    </w:p>
    <w:p w14:paraId="14019550" w14:textId="77777777" w:rsidR="00D77479" w:rsidRPr="00AC30F9" w:rsidRDefault="00D77479" w:rsidP="00D77479">
      <w:r w:rsidRPr="00AC30F9">
        <w:lastRenderedPageBreak/>
        <w:t>Возникает вопрос: либо они действительно уверены, что материальных проблем у наших пенсионеров нет, либо создают видимость заботы о них, которая не требует дополнительных финансовых затрат из бюджета.</w:t>
      </w:r>
    </w:p>
    <w:p w14:paraId="1BC9DE7C" w14:textId="77777777" w:rsidR="00D77479" w:rsidRPr="00AC30F9" w:rsidRDefault="00000000" w:rsidP="00D77479">
      <w:hyperlink r:id="rId28" w:history="1">
        <w:r w:rsidR="00D77479" w:rsidRPr="00AC30F9">
          <w:rPr>
            <w:rStyle w:val="a3"/>
          </w:rPr>
          <w:t>https://pensnews.ru/article/12678</w:t>
        </w:r>
      </w:hyperlink>
      <w:r w:rsidR="00D77479" w:rsidRPr="00AC30F9">
        <w:t xml:space="preserve"> </w:t>
      </w:r>
    </w:p>
    <w:p w14:paraId="2A68FE77" w14:textId="77777777" w:rsidR="00D83AA0" w:rsidRPr="00AC30F9" w:rsidRDefault="00D83AA0" w:rsidP="00D83AA0">
      <w:pPr>
        <w:pStyle w:val="2"/>
      </w:pPr>
      <w:bookmarkStart w:id="97" w:name="_Toc176845571"/>
      <w:r w:rsidRPr="00AC30F9">
        <w:t>Пенсия.pro, 09.09.2024, Инна ФИЛАТОВА, Особенности ухода на пенсию медработников</w:t>
      </w:r>
      <w:bookmarkEnd w:id="97"/>
    </w:p>
    <w:p w14:paraId="18F6E8DC" w14:textId="77777777" w:rsidR="00D83AA0" w:rsidRPr="00AC30F9" w:rsidRDefault="00D83AA0" w:rsidP="00031B58">
      <w:pPr>
        <w:pStyle w:val="3"/>
      </w:pPr>
      <w:bookmarkStart w:id="98" w:name="_Toc176845572"/>
      <w:r w:rsidRPr="00AC30F9">
        <w:t xml:space="preserve">Труд медицинских работников считается тяжелым и стрессовым, поэтому многие имеют право на льготный стаж. В 2024 году продолжается повышение пенсионного возраста. Меняется порядок выхода на пенсию по возрасту и для врачей, медсестер, фельдшеров. Согласно новым правилам, назначение пенсии медикам происходит постепенно, а не сразу после достижения определенного трудового стажа. </w:t>
      </w:r>
      <w:r w:rsidR="00AC30F9" w:rsidRPr="00AC30F9">
        <w:t>«</w:t>
      </w:r>
      <w:proofErr w:type="spellStart"/>
      <w:r w:rsidRPr="00AC30F9">
        <w:t>Пенсия.про</w:t>
      </w:r>
      <w:proofErr w:type="spellEnd"/>
      <w:r w:rsidR="00AC30F9" w:rsidRPr="00AC30F9">
        <w:t>»</w:t>
      </w:r>
      <w:r w:rsidRPr="00AC30F9">
        <w:t xml:space="preserve"> объясняет, как и когда врачам лучше всего выходить на заслуженный отдых.</w:t>
      </w:r>
      <w:bookmarkEnd w:id="98"/>
    </w:p>
    <w:p w14:paraId="534FFA4A" w14:textId="77777777" w:rsidR="00D83AA0" w:rsidRPr="00AC30F9" w:rsidRDefault="00D83AA0" w:rsidP="00D83AA0">
      <w:r w:rsidRPr="00AC30F9">
        <w:t>Правовое регулирование</w:t>
      </w:r>
    </w:p>
    <w:p w14:paraId="3E41D5D4" w14:textId="77777777" w:rsidR="00D83AA0" w:rsidRPr="00AC30F9" w:rsidRDefault="00D83AA0" w:rsidP="00D83AA0">
      <w:r w:rsidRPr="00AC30F9">
        <w:t xml:space="preserve">    Федеральный закон от 28.12.2013 № 400-ФЗ (ред. от 29.05.2024) </w:t>
      </w:r>
      <w:r w:rsidR="00AC30F9" w:rsidRPr="00AC30F9">
        <w:t>«</w:t>
      </w:r>
      <w:r w:rsidRPr="00AC30F9">
        <w:t>О страховых пенсиях</w:t>
      </w:r>
      <w:r w:rsidR="00AC30F9" w:rsidRPr="00AC30F9">
        <w:t>»</w:t>
      </w:r>
      <w:r w:rsidRPr="00AC30F9">
        <w:t>.</w:t>
      </w:r>
    </w:p>
    <w:p w14:paraId="7EB503E6" w14:textId="77777777" w:rsidR="00D83AA0" w:rsidRPr="00AC30F9" w:rsidRDefault="00D83AA0" w:rsidP="00D83AA0">
      <w:r w:rsidRPr="00AC30F9">
        <w:t xml:space="preserve">    Постановление правительства РФ № 781 от 29.10.2002 года </w:t>
      </w:r>
      <w:r w:rsidR="00AC30F9" w:rsidRPr="00AC30F9">
        <w:t>«</w:t>
      </w:r>
      <w:r w:rsidRPr="00AC30F9">
        <w:t>О назначении досрочной пенсии</w:t>
      </w:r>
      <w:r w:rsidR="00AC30F9" w:rsidRPr="00AC30F9">
        <w:t>»</w:t>
      </w:r>
      <w:r w:rsidRPr="00AC30F9">
        <w:t>.</w:t>
      </w:r>
    </w:p>
    <w:p w14:paraId="01637F40" w14:textId="77777777" w:rsidR="00D83AA0" w:rsidRPr="00AC30F9" w:rsidRDefault="00D83AA0" w:rsidP="00D83AA0">
      <w:r w:rsidRPr="00AC30F9">
        <w:t>Основные условия досрочной пенсии медработникам</w:t>
      </w:r>
    </w:p>
    <w:p w14:paraId="611574EB" w14:textId="77777777" w:rsidR="00D83AA0" w:rsidRPr="00AC30F9" w:rsidRDefault="00D83AA0" w:rsidP="00D83AA0">
      <w:r w:rsidRPr="00AC30F9">
        <w:t xml:space="preserve">Согласно закону </w:t>
      </w:r>
      <w:r w:rsidR="00AC30F9" w:rsidRPr="00AC30F9">
        <w:t>«</w:t>
      </w:r>
      <w:r w:rsidRPr="00AC30F9">
        <w:t>О страховых пенсиях</w:t>
      </w:r>
      <w:r w:rsidR="00AC30F9" w:rsidRPr="00AC30F9">
        <w:t>»</w:t>
      </w:r>
      <w:r w:rsidRPr="00AC30F9">
        <w:t>, медработнику дается право получить пенсию по выслуге лет, если он отработал 25 лет в сельской местности и поселках городского типа либо имеет 30 лет смешанного стажа в городах + селах или только в городе.</w:t>
      </w:r>
    </w:p>
    <w:p w14:paraId="0F333DD5" w14:textId="77777777" w:rsidR="00D83AA0" w:rsidRPr="00AC30F9" w:rsidRDefault="00D83AA0" w:rsidP="00D83AA0">
      <w:r w:rsidRPr="00AC30F9">
        <w:t>Также необходимо набрать определенное количество индивидуальных пенсионных коэффициентов (ИПК, по-другому — пенсионных баллов), которые начисляются за платежи страховых взносов. В 2024 году минимально достаточное количество составляет 28,2 балла. В 2025 году завершается процесс повышения пенсионного возраста. Это значит, что будущему пенсионеру необходимо будет набрать не менее 30 ИПК для получения пенсии по старости.</w:t>
      </w:r>
    </w:p>
    <w:p w14:paraId="3BD7C6E2" w14:textId="77777777" w:rsidR="00D83AA0" w:rsidRPr="00AC30F9" w:rsidRDefault="00D83AA0" w:rsidP="00D83AA0">
      <w:r w:rsidRPr="00AC30F9">
        <w:t>Как и когда врачам выходить на пенсию лучше всего — добиваемся самых высоких выплат</w:t>
      </w:r>
    </w:p>
    <w:p w14:paraId="5FF58FE9" w14:textId="77777777" w:rsidR="00D83AA0" w:rsidRPr="00AC30F9" w:rsidRDefault="00D83AA0" w:rsidP="00D83AA0">
      <w:r w:rsidRPr="00AC30F9">
        <w:t>При учете медицинского стажа важную роль играет должность и место работы сотрудника. Например, стаж работы некоторых хирургов приравнен к полутора годам обычного трудового стажа.</w:t>
      </w:r>
    </w:p>
    <w:p w14:paraId="6A9EC63E" w14:textId="77777777" w:rsidR="00D83AA0" w:rsidRPr="00AC30F9" w:rsidRDefault="00D83AA0" w:rsidP="00D83AA0">
      <w:r w:rsidRPr="00AC30F9">
        <w:t xml:space="preserve">Изначально медики могли выйти на пенсию сразу через два года после накопления нужного стажа. Однако с 2019 года этот срок власти начали увеличивать. В итоге к 2023 году отсрочка достигла пяти лет. Это означает, что медработник, достигший необходимого </w:t>
      </w:r>
      <w:proofErr w:type="spellStart"/>
      <w:r w:rsidRPr="00AC30F9">
        <w:t>медстажа</w:t>
      </w:r>
      <w:proofErr w:type="spellEnd"/>
      <w:r w:rsidRPr="00AC30F9">
        <w:t xml:space="preserve"> в 2024 году, сможет начать получать выплаты не ранее 2029 года.</w:t>
      </w:r>
    </w:p>
    <w:p w14:paraId="6828283D" w14:textId="77777777" w:rsidR="00D83AA0" w:rsidRPr="00AC30F9" w:rsidRDefault="00D83AA0" w:rsidP="00D83AA0">
      <w:r w:rsidRPr="00AC30F9">
        <w:t xml:space="preserve">    Пример для пояснения:</w:t>
      </w:r>
    </w:p>
    <w:p w14:paraId="679CA5B1" w14:textId="77777777" w:rsidR="00D83AA0" w:rsidRPr="00AC30F9" w:rsidRDefault="00D83AA0" w:rsidP="00D83AA0">
      <w:r w:rsidRPr="00AC30F9">
        <w:lastRenderedPageBreak/>
        <w:t xml:space="preserve">    Врач, набравший необходимый стаж к маю 2021 года, смог выйти на пенсию через три года в соответствии с переходным периодом, в мае 2024-го. Но если бы его стаж был достигнут в 2022-м, пенсия была бы назначена только в 2026 году. Начиная с 2023 года и далее медицинским и педагогическим работникам будет необходимо отработать пять лет для получения досрочной пенсии.</w:t>
      </w:r>
    </w:p>
    <w:p w14:paraId="7F8D68F7" w14:textId="77777777" w:rsidR="00D83AA0" w:rsidRPr="00AC30F9" w:rsidRDefault="00D83AA0" w:rsidP="00D83AA0">
      <w:r w:rsidRPr="00AC30F9">
        <w:t>Как и когда врачам выходить на пенсию лучше всего — добиваемся самых высоких выплат</w:t>
      </w:r>
    </w:p>
    <w:p w14:paraId="6F00BA9F" w14:textId="77777777" w:rsidR="00D83AA0" w:rsidRPr="00AC30F9" w:rsidRDefault="00D83AA0" w:rsidP="00D83AA0">
      <w:r w:rsidRPr="00AC30F9">
        <w:t xml:space="preserve">Важно учитывать, что для назначения досрочной пенсии в стаж медицинского работника могут включаться не только периоды фактической работы, но и время обучения и </w:t>
      </w:r>
      <w:r w:rsidR="00AC30F9" w:rsidRPr="00AC30F9">
        <w:t>«</w:t>
      </w:r>
      <w:r w:rsidRPr="00AC30F9">
        <w:t>дополнительное профессиональное развитие</w:t>
      </w:r>
      <w:r w:rsidR="00AC30F9" w:rsidRPr="00AC30F9">
        <w:t>»</w:t>
      </w:r>
      <w:r w:rsidRPr="00AC30F9">
        <w:t>. Например, курсы повышения квалификации. Однако важно, чтобы во время этих периодов медик сохранял место работы, заработную плату, а работодатель уплачивал за него страховые взносы в Социальный фонд.</w:t>
      </w:r>
    </w:p>
    <w:p w14:paraId="0A045F60" w14:textId="77777777" w:rsidR="00D83AA0" w:rsidRPr="00AC30F9" w:rsidRDefault="00D83AA0" w:rsidP="00D83AA0">
      <w:r w:rsidRPr="00AC30F9">
        <w:t>Короче говоря, время обучения будет засчитано в стаж только в том случае, если работник находился на штатной должности и получал зарплату, даже если, например, находился в отпуске с сохранением заработной платы. Это касается интернатуры, ординатуры и так далее. Следует также отметить, что стаж может учитываться не в календарном порядке, а в зависимости от специфики обучения. Например, год приравниваться к полутора годам в случае участия работника в медицинских операциях.</w:t>
      </w:r>
    </w:p>
    <w:p w14:paraId="64CB91DB" w14:textId="77777777" w:rsidR="00D83AA0" w:rsidRPr="00AC30F9" w:rsidRDefault="00D83AA0" w:rsidP="00D83AA0">
      <w:r w:rsidRPr="00AC30F9">
        <w:t>Перечень должностей и учреждений для накопления льготного стажа</w:t>
      </w:r>
    </w:p>
    <w:p w14:paraId="70A7704C" w14:textId="77777777" w:rsidR="00D83AA0" w:rsidRPr="00AC30F9" w:rsidRDefault="00D83AA0" w:rsidP="00D83AA0">
      <w:r w:rsidRPr="00AC30F9">
        <w:t>Медицинский стаж и список должностей регламентируются законодательством в зависимости от времени, когда человек трудился:</w:t>
      </w:r>
    </w:p>
    <w:p w14:paraId="628C0978" w14:textId="77777777" w:rsidR="00D83AA0" w:rsidRPr="00AC30F9" w:rsidRDefault="00D83AA0" w:rsidP="00D83AA0">
      <w:r w:rsidRPr="00AC30F9">
        <w:t xml:space="preserve">    до 1 января 1992 года — постановление Совета министров СССР № 1397 от 17.12.1959 года;</w:t>
      </w:r>
    </w:p>
    <w:p w14:paraId="31543628" w14:textId="77777777" w:rsidR="00D83AA0" w:rsidRPr="00AC30F9" w:rsidRDefault="00D83AA0" w:rsidP="00D83AA0">
      <w:r w:rsidRPr="00AC30F9">
        <w:t xml:space="preserve">    с 1 января 1992 по 31 октября 1999 года — постановление Совмина РСФСР № 464 от 06.09.1991 года;</w:t>
      </w:r>
    </w:p>
    <w:p w14:paraId="06AE7626" w14:textId="77777777" w:rsidR="00D83AA0" w:rsidRPr="00AC30F9" w:rsidRDefault="00D83AA0" w:rsidP="00D83AA0">
      <w:r w:rsidRPr="00AC30F9">
        <w:t xml:space="preserve">    с 1 ноября 1999 по 31 декабря 2001 года — постановление правительства РФ № 1066 от 22.09.1999 года;</w:t>
      </w:r>
    </w:p>
    <w:p w14:paraId="6DF74C92" w14:textId="77777777" w:rsidR="00D83AA0" w:rsidRPr="00AC30F9" w:rsidRDefault="00D83AA0" w:rsidP="00D83AA0">
      <w:r w:rsidRPr="00AC30F9">
        <w:t xml:space="preserve">    с 1 января 2002 года по настоящее время — постановление правительства РФ № 781 от 29.10.2002 года.</w:t>
      </w:r>
    </w:p>
    <w:p w14:paraId="434162CB" w14:textId="77777777" w:rsidR="00D83AA0" w:rsidRPr="00AC30F9" w:rsidRDefault="00D83AA0" w:rsidP="00D83AA0">
      <w:r w:rsidRPr="00AC30F9">
        <w:t>Важно. Льготный стаж учитывается только при работе на соответствующих должностях в учреждениях, указанных в этих законодательных актах.</w:t>
      </w:r>
    </w:p>
    <w:p w14:paraId="3E77D2FF" w14:textId="77777777" w:rsidR="00D83AA0" w:rsidRPr="00AC30F9" w:rsidRDefault="00D83AA0" w:rsidP="00D83AA0">
      <w:r w:rsidRPr="00AC30F9">
        <w:t>Если данные в трудовой книжке не соответствуют требованиям, то некоторые периоды работы могут быть исключены при определении права на досрочную пенсию.</w:t>
      </w:r>
    </w:p>
    <w:p w14:paraId="15E664E5" w14:textId="77777777" w:rsidR="00D83AA0" w:rsidRPr="00AC30F9" w:rsidRDefault="00D83AA0" w:rsidP="00D83AA0">
      <w:r w:rsidRPr="00AC30F9">
        <w:t>Перечень организаций и специализаций в сфере медицины был утвержден еще в начале 2002 года постановлением правительства № 781.</w:t>
      </w:r>
    </w:p>
    <w:p w14:paraId="42B95A04" w14:textId="77777777" w:rsidR="00D83AA0" w:rsidRPr="00AC30F9" w:rsidRDefault="00D83AA0" w:rsidP="00D83AA0">
      <w:r w:rsidRPr="00AC30F9">
        <w:t>Как и когда врачам выходить на пенсию, чтобы получать максимально высокие выплаты</w:t>
      </w:r>
    </w:p>
    <w:p w14:paraId="5BBF2777" w14:textId="77777777" w:rsidR="00D83AA0" w:rsidRPr="00AC30F9" w:rsidRDefault="00D83AA0" w:rsidP="00D83AA0">
      <w:r w:rsidRPr="00AC30F9">
        <w:lastRenderedPageBreak/>
        <w:t>Порядок подсчета льготного медицинского стажа для работников здравоохранения зависит от срока работы. С 1 января 2002 года и по настоящее время срок учитывается так:</w:t>
      </w:r>
    </w:p>
    <w:p w14:paraId="4F59DC2B" w14:textId="77777777" w:rsidR="00D83AA0" w:rsidRPr="00AC30F9" w:rsidRDefault="00D83AA0" w:rsidP="00D83AA0">
      <w:r w:rsidRPr="00AC30F9">
        <w:t xml:space="preserve">    Каждый год работы в указанной в списке должности приравнивается к году льготного стажа независимо от клинического профиля учреждения и его принадлежности, то есть считается в календарном порядке.</w:t>
      </w:r>
    </w:p>
    <w:p w14:paraId="45603297" w14:textId="77777777" w:rsidR="00D83AA0" w:rsidRPr="00AC30F9" w:rsidRDefault="00D83AA0" w:rsidP="00D83AA0">
      <w:r w:rsidRPr="00AC30F9">
        <w:t xml:space="preserve">    Год работы в сельской местности или поселке городского типа равен году и трем месяцам для медиков со смешанным стажем (город + сельская местность).</w:t>
      </w:r>
    </w:p>
    <w:p w14:paraId="1681A3F3" w14:textId="77777777" w:rsidR="00D83AA0" w:rsidRPr="00AC30F9" w:rsidRDefault="00D83AA0" w:rsidP="00D83AA0">
      <w:r w:rsidRPr="00AC30F9">
        <w:t xml:space="preserve">    Для определенных должностей стаж приравнивается к </w:t>
      </w:r>
      <w:r w:rsidR="00AC30F9" w:rsidRPr="00AC30F9">
        <w:t>«</w:t>
      </w:r>
      <w:r w:rsidRPr="00AC30F9">
        <w:t>году за полтора</w:t>
      </w:r>
      <w:r w:rsidR="00AC30F9" w:rsidRPr="00AC30F9">
        <w:t>»</w:t>
      </w:r>
      <w:r w:rsidRPr="00AC30F9">
        <w:t>.</w:t>
      </w:r>
    </w:p>
    <w:p w14:paraId="067B53A2" w14:textId="77777777" w:rsidR="00D83AA0" w:rsidRPr="00AC30F9" w:rsidRDefault="00D83AA0" w:rsidP="00D83AA0">
      <w:r w:rsidRPr="00AC30F9">
        <w:t xml:space="preserve">Стаж работников, помогавших больным COVID-19, исчислялся как </w:t>
      </w:r>
      <w:r w:rsidR="00AC30F9" w:rsidRPr="00AC30F9">
        <w:t>«</w:t>
      </w:r>
      <w:r w:rsidRPr="00AC30F9">
        <w:t>день за два</w:t>
      </w:r>
      <w:r w:rsidR="00AC30F9" w:rsidRPr="00AC30F9">
        <w:t>»</w:t>
      </w:r>
      <w:r w:rsidRPr="00AC30F9">
        <w:t xml:space="preserve"> с 1 января по 30 сентября 2020 года. Стаж до 1 ноября 1999 года учитывается полностью.</w:t>
      </w:r>
    </w:p>
    <w:p w14:paraId="444423BA" w14:textId="77777777" w:rsidR="00D83AA0" w:rsidRPr="00AC30F9" w:rsidRDefault="00D83AA0" w:rsidP="00D83AA0">
      <w:r w:rsidRPr="00AC30F9">
        <w:t>При работе на нескольких должностях или в разных учреждениях неполный рабочий день льготный стаж будет учитываться только тогда, когда общее рабочее время соответствует полной занятости на одной из должностей.</w:t>
      </w:r>
    </w:p>
    <w:p w14:paraId="051B610E" w14:textId="77777777" w:rsidR="00D83AA0" w:rsidRPr="00AC30F9" w:rsidRDefault="00D83AA0" w:rsidP="00D83AA0">
      <w:r w:rsidRPr="00AC30F9">
        <w:t>Что считается медицинским учреждением для получения пенсии</w:t>
      </w:r>
    </w:p>
    <w:p w14:paraId="0666F855" w14:textId="77777777" w:rsidR="00D83AA0" w:rsidRPr="00AC30F9" w:rsidRDefault="00D83AA0" w:rsidP="00D83AA0">
      <w:r w:rsidRPr="00AC30F9">
        <w:t>В России для назначения пенсии медицинским работникам важно, в каких именно медицинских учреждениях они проработали, так как это влияет на их трудовой стаж. К медицинским учреждениям, дающим право на досрочное пенсионное обеспечение, относятся различные организации, предоставляющие медицинские услуги. Вот основные из них:</w:t>
      </w:r>
    </w:p>
    <w:p w14:paraId="375188BB" w14:textId="77777777" w:rsidR="00D83AA0" w:rsidRPr="00AC30F9" w:rsidRDefault="00D83AA0" w:rsidP="00D83AA0">
      <w:r w:rsidRPr="00AC30F9">
        <w:t xml:space="preserve">    Больницы любого типа, включая учреждения, оказывающие помощь различной специализации.</w:t>
      </w:r>
    </w:p>
    <w:p w14:paraId="4DF73C15" w14:textId="77777777" w:rsidR="00D83AA0" w:rsidRPr="00AC30F9" w:rsidRDefault="00D83AA0" w:rsidP="00D83AA0">
      <w:r w:rsidRPr="00AC30F9">
        <w:t xml:space="preserve">    Стационары психиатрических учреждений.</w:t>
      </w:r>
    </w:p>
    <w:p w14:paraId="20C8DCC7" w14:textId="77777777" w:rsidR="00D83AA0" w:rsidRPr="00AC30F9" w:rsidRDefault="00D83AA0" w:rsidP="00D83AA0">
      <w:r w:rsidRPr="00AC30F9">
        <w:t xml:space="preserve">    Республиканские организации, специализирующиеся на реабилитации и восстановительном лечении детей с инвалидностью.</w:t>
      </w:r>
    </w:p>
    <w:p w14:paraId="54CA8E64" w14:textId="77777777" w:rsidR="00D83AA0" w:rsidRPr="00AC30F9" w:rsidRDefault="00D83AA0" w:rsidP="00D83AA0">
      <w:r w:rsidRPr="00AC30F9">
        <w:t xml:space="preserve">    Медико-санитарные части, которые оказывают медицинские услуги на крупных предприятиях.</w:t>
      </w:r>
    </w:p>
    <w:p w14:paraId="79C572D5" w14:textId="77777777" w:rsidR="00D83AA0" w:rsidRPr="00AC30F9" w:rsidRDefault="00D83AA0" w:rsidP="00D83AA0">
      <w:r w:rsidRPr="00AC30F9">
        <w:t xml:space="preserve">    Госпитали всех категорий.</w:t>
      </w:r>
    </w:p>
    <w:p w14:paraId="26D353C9" w14:textId="77777777" w:rsidR="00D83AA0" w:rsidRPr="00AC30F9" w:rsidRDefault="00D83AA0" w:rsidP="00D83AA0">
      <w:r w:rsidRPr="00AC30F9">
        <w:t xml:space="preserve">    Дома сестринского ухода, где предоставляется помощь людям, требующим длительного наблюдения.</w:t>
      </w:r>
    </w:p>
    <w:p w14:paraId="144209FC" w14:textId="77777777" w:rsidR="00D83AA0" w:rsidRPr="00AC30F9" w:rsidRDefault="00D83AA0" w:rsidP="00D83AA0">
      <w:r w:rsidRPr="00AC30F9">
        <w:t xml:space="preserve">    Центры, занимающиеся лечебной деятельностью или аналогичными услугами по охране здоровья населения.</w:t>
      </w:r>
    </w:p>
    <w:p w14:paraId="4485B25B" w14:textId="77777777" w:rsidR="00D83AA0" w:rsidRPr="00AC30F9" w:rsidRDefault="00D83AA0" w:rsidP="00D83AA0">
      <w:r w:rsidRPr="00AC30F9">
        <w:t xml:space="preserve">    Поликлиники, предоставляющие амбулаторные медицинские услуги, консультации и диагностику.</w:t>
      </w:r>
    </w:p>
    <w:p w14:paraId="58183489" w14:textId="77777777" w:rsidR="00D83AA0" w:rsidRPr="00AC30F9" w:rsidRDefault="00D83AA0" w:rsidP="00D83AA0">
      <w:r w:rsidRPr="00AC30F9">
        <w:t xml:space="preserve">    Амбулатории, диспансеры и хосписы всех типов.</w:t>
      </w:r>
    </w:p>
    <w:p w14:paraId="33A43FB1" w14:textId="77777777" w:rsidR="00D83AA0" w:rsidRPr="00AC30F9" w:rsidRDefault="00D83AA0" w:rsidP="00D83AA0">
      <w:r w:rsidRPr="00AC30F9">
        <w:t xml:space="preserve">    Фельдшерско-акушерские пункты.</w:t>
      </w:r>
    </w:p>
    <w:p w14:paraId="3F2C2D90" w14:textId="77777777" w:rsidR="00D83AA0" w:rsidRPr="00AC30F9" w:rsidRDefault="00D83AA0" w:rsidP="00D83AA0">
      <w:r w:rsidRPr="00AC30F9">
        <w:t xml:space="preserve">    Дома ребенка и родильные дома.</w:t>
      </w:r>
    </w:p>
    <w:p w14:paraId="1CDCB300" w14:textId="77777777" w:rsidR="00D83AA0" w:rsidRPr="00AC30F9" w:rsidRDefault="00D83AA0" w:rsidP="00D83AA0">
      <w:r w:rsidRPr="00AC30F9">
        <w:t xml:space="preserve">    Санатории, оказывающие лечебные услуги.</w:t>
      </w:r>
    </w:p>
    <w:p w14:paraId="59CBB7A1" w14:textId="77777777" w:rsidR="00D83AA0" w:rsidRPr="00AC30F9" w:rsidRDefault="00D83AA0" w:rsidP="00D83AA0">
      <w:r w:rsidRPr="00AC30F9">
        <w:t xml:space="preserve">    Бюро судебно-медицинской экспертизы.</w:t>
      </w:r>
    </w:p>
    <w:p w14:paraId="775070E7" w14:textId="77777777" w:rsidR="00D83AA0" w:rsidRPr="00AC30F9" w:rsidRDefault="00D83AA0" w:rsidP="00D83AA0">
      <w:r w:rsidRPr="00AC30F9">
        <w:lastRenderedPageBreak/>
        <w:t xml:space="preserve">    Лепрозории, которые занимаются лечением и уходом за пациентами с проказой.</w:t>
      </w:r>
    </w:p>
    <w:p w14:paraId="640850D1" w14:textId="77777777" w:rsidR="00D83AA0" w:rsidRPr="00AC30F9" w:rsidRDefault="00D83AA0" w:rsidP="00D83AA0">
      <w:r w:rsidRPr="00AC30F9">
        <w:t xml:space="preserve">    Дезинфекционные станции, осуществляющие санитарную обработку с целью предупреждения распространения инфекционных заболеваний.</w:t>
      </w:r>
    </w:p>
    <w:p w14:paraId="2E11485B" w14:textId="77777777" w:rsidR="00D83AA0" w:rsidRPr="00AC30F9" w:rsidRDefault="00D83AA0" w:rsidP="00D83AA0">
      <w:r w:rsidRPr="00AC30F9">
        <w:t xml:space="preserve">    Противочумные станции, специализирующиеся на борьбе с чумой и другими опасными инфекциями.</w:t>
      </w:r>
    </w:p>
    <w:p w14:paraId="68118A25" w14:textId="77777777" w:rsidR="00D83AA0" w:rsidRPr="00AC30F9" w:rsidRDefault="00D83AA0" w:rsidP="00D83AA0">
      <w:r w:rsidRPr="00AC30F9">
        <w:t xml:space="preserve">    Лаборатории всех направлений, проводящие медицинские исследования и анализы.</w:t>
      </w:r>
    </w:p>
    <w:p w14:paraId="03EDAB66" w14:textId="77777777" w:rsidR="00D83AA0" w:rsidRPr="00AC30F9" w:rsidRDefault="00D83AA0" w:rsidP="00D83AA0">
      <w:r w:rsidRPr="00AC30F9">
        <w:t xml:space="preserve">    Медицинские отряды, роты и лазареты.</w:t>
      </w:r>
    </w:p>
    <w:p w14:paraId="4FD5287E" w14:textId="77777777" w:rsidR="00D83AA0" w:rsidRPr="00AC30F9" w:rsidRDefault="00D83AA0" w:rsidP="00D83AA0">
      <w:r w:rsidRPr="00AC30F9">
        <w:t xml:space="preserve">    Учреждения социального обслуживания, предоставляющие медицинские услуги тем, кто нуждается в помощи.</w:t>
      </w:r>
    </w:p>
    <w:p w14:paraId="3F7F4BB4" w14:textId="77777777" w:rsidR="00D83AA0" w:rsidRPr="00AC30F9" w:rsidRDefault="00D83AA0" w:rsidP="00D83AA0">
      <w:r w:rsidRPr="00AC30F9">
        <w:t>По каким специальностям год учитывается за полтора</w:t>
      </w:r>
    </w:p>
    <w:p w14:paraId="118821BE" w14:textId="77777777" w:rsidR="00D83AA0" w:rsidRPr="00AC30F9" w:rsidRDefault="00D83AA0" w:rsidP="00D83AA0">
      <w:r w:rsidRPr="00AC30F9">
        <w:t xml:space="preserve">Есть список, попав в который, вы сможете учесть свои 12 месяцев работы за 18 к наступлению пенсионного возраста. </w:t>
      </w:r>
    </w:p>
    <w:p w14:paraId="2E833856" w14:textId="77777777" w:rsidR="00D83AA0" w:rsidRPr="00AC30F9" w:rsidRDefault="00D83AA0" w:rsidP="00D83AA0">
      <w:r w:rsidRPr="00AC30F9">
        <w:t xml:space="preserve">Список включает в себя работников хирургических, ожоговых, онкологических, травматологических, ревматологических и микрохирургических отделений, а также главврачей, занимающихся операциями. Сюда также входят медсестры, помогающие в операционной, включая старших медсестер и акушерок. А также </w:t>
      </w:r>
      <w:proofErr w:type="spellStart"/>
      <w:r w:rsidRPr="00AC30F9">
        <w:t>медсестеры</w:t>
      </w:r>
      <w:proofErr w:type="spellEnd"/>
      <w:r w:rsidRPr="00AC30F9">
        <w:t>, занимающиеся обработкой гнойных ран и работающие в травмпунктах + ожоговых стационарах.</w:t>
      </w:r>
    </w:p>
    <w:p w14:paraId="7B150B90" w14:textId="77777777" w:rsidR="00D83AA0" w:rsidRPr="00AC30F9" w:rsidRDefault="00D83AA0" w:rsidP="00D83AA0">
      <w:r w:rsidRPr="00AC30F9">
        <w:t>В список также включены:</w:t>
      </w:r>
    </w:p>
    <w:p w14:paraId="716988B9" w14:textId="77777777" w:rsidR="00D83AA0" w:rsidRPr="00AC30F9" w:rsidRDefault="00D83AA0" w:rsidP="00D83AA0">
      <w:r w:rsidRPr="00AC30F9">
        <w:t xml:space="preserve">    работники отделений реанимации и интенсивной терапии;</w:t>
      </w:r>
    </w:p>
    <w:p w14:paraId="78AF1352" w14:textId="77777777" w:rsidR="00D83AA0" w:rsidRPr="00AC30F9" w:rsidRDefault="00D83AA0" w:rsidP="00D83AA0">
      <w:r w:rsidRPr="00AC30F9">
        <w:t xml:space="preserve">    анестезиологи, включая фельдшеров скорой помощи;</w:t>
      </w:r>
    </w:p>
    <w:p w14:paraId="6F852334" w14:textId="77777777" w:rsidR="00D83AA0" w:rsidRPr="00AC30F9" w:rsidRDefault="00D83AA0" w:rsidP="00D83AA0">
      <w:r w:rsidRPr="00AC30F9">
        <w:t xml:space="preserve">    реаниматологи и медсестры, помогающие врачам этих специальностей;</w:t>
      </w:r>
    </w:p>
    <w:p w14:paraId="61A469D0" w14:textId="77777777" w:rsidR="00D83AA0" w:rsidRPr="00AC30F9" w:rsidRDefault="00D83AA0" w:rsidP="00D83AA0">
      <w:r w:rsidRPr="00AC30F9">
        <w:t xml:space="preserve">    судебно-медицинские эксперты;</w:t>
      </w:r>
    </w:p>
    <w:p w14:paraId="7B7C4E5D" w14:textId="77777777" w:rsidR="00D83AA0" w:rsidRPr="00AC30F9" w:rsidRDefault="00D83AA0" w:rsidP="00D83AA0">
      <w:r w:rsidRPr="00AC30F9">
        <w:t xml:space="preserve">    средний медицинский персонал, занимающийся вскрытием тел умерших в рамках проведения судебно-медицинской экспертизы;</w:t>
      </w:r>
    </w:p>
    <w:p w14:paraId="6AD74503" w14:textId="77777777" w:rsidR="00D83AA0" w:rsidRPr="00AC30F9" w:rsidRDefault="00D83AA0" w:rsidP="00D83AA0">
      <w:r w:rsidRPr="00AC30F9">
        <w:t xml:space="preserve">    сотрудники патологоанатомического отделения, включая заведующих отделением и другой персонал, осуществляющих вскрытие.</w:t>
      </w:r>
    </w:p>
    <w:p w14:paraId="5F7F6E69" w14:textId="77777777" w:rsidR="00D83AA0" w:rsidRPr="00AC30F9" w:rsidRDefault="00D83AA0" w:rsidP="00D83AA0">
      <w:r w:rsidRPr="00AC30F9">
        <w:t xml:space="preserve">    Важно! Для того чтобы полагающийся льготный трудовой стаж был учтен при назначении страховой пенсии, его следует зафиксировать в трудовой книжке с указанием отработанных часов.</w:t>
      </w:r>
    </w:p>
    <w:p w14:paraId="36BBA8C2" w14:textId="77777777" w:rsidR="00D83AA0" w:rsidRPr="00AC30F9" w:rsidRDefault="00D83AA0" w:rsidP="00D83AA0">
      <w:r w:rsidRPr="00AC30F9">
        <w:t>Как врачу оформить страховую пенсию по старости</w:t>
      </w:r>
    </w:p>
    <w:p w14:paraId="5845E28E" w14:textId="77777777" w:rsidR="00D83AA0" w:rsidRPr="00AC30F9" w:rsidRDefault="00D83AA0" w:rsidP="00D83AA0">
      <w:r w:rsidRPr="00AC30F9">
        <w:t xml:space="preserve">В большинстве ситуаций принцип назначения надбавок по старости для врачей практически ничем не отличается от всех остальных. </w:t>
      </w:r>
    </w:p>
    <w:p w14:paraId="0C1157C0" w14:textId="77777777" w:rsidR="00D83AA0" w:rsidRPr="00AC30F9" w:rsidRDefault="00D83AA0" w:rsidP="00D83AA0">
      <w:r w:rsidRPr="00AC30F9">
        <w:t>После накопления нужного количества стажа человек может не работать либо продолжать трудовую деятельность весь пятилетний период отсрочки, чтобы продолжалось начисление пенсионных баллов (ИПК). Ведь в перспективе это позволяет увеличить размер пенсии. Чаще всего представители врачебных специализаций так и делают.</w:t>
      </w:r>
    </w:p>
    <w:p w14:paraId="10602563" w14:textId="77777777" w:rsidR="00D83AA0" w:rsidRPr="00AC30F9" w:rsidRDefault="00D83AA0" w:rsidP="00D83AA0">
      <w:r w:rsidRPr="00AC30F9">
        <w:lastRenderedPageBreak/>
        <w:t>Когда наступает возможность для назначения пенсии, примерно за 30 дней до даты расчета с начальством, врачу стоит обратиться в отделение СФР и написать заявку по образцу. Прилагая собранные заранее документы, которые подтверждают право назначения пенсии:</w:t>
      </w:r>
    </w:p>
    <w:p w14:paraId="53870920" w14:textId="77777777" w:rsidR="00D83AA0" w:rsidRPr="00AC30F9" w:rsidRDefault="00D83AA0" w:rsidP="00D83AA0">
      <w:r w:rsidRPr="00AC30F9">
        <w:t xml:space="preserve">    СНИЛС;</w:t>
      </w:r>
    </w:p>
    <w:p w14:paraId="7E75F95F" w14:textId="77777777" w:rsidR="00D83AA0" w:rsidRPr="00AC30F9" w:rsidRDefault="00D83AA0" w:rsidP="00D83AA0">
      <w:r w:rsidRPr="00AC30F9">
        <w:t xml:space="preserve">    паспорт РФ;</w:t>
      </w:r>
    </w:p>
    <w:p w14:paraId="0EECAF2B" w14:textId="77777777" w:rsidR="00D83AA0" w:rsidRPr="00AC30F9" w:rsidRDefault="00D83AA0" w:rsidP="00D83AA0">
      <w:r w:rsidRPr="00AC30F9">
        <w:t xml:space="preserve">    трудовая книжка со всеми записями.</w:t>
      </w:r>
    </w:p>
    <w:p w14:paraId="2908CFA0" w14:textId="77777777" w:rsidR="00D83AA0" w:rsidRPr="00AC30F9" w:rsidRDefault="00D83AA0" w:rsidP="00D83AA0">
      <w:r w:rsidRPr="00AC30F9">
        <w:t>Принесли все сразу = получится податься за один день. В СФР 10 суток будут сверять данные из документации и проверять электронную базу. Если никаких проблем в ходе перепроверки не возникает, врачу будет оформлена ежемесячная оплата.</w:t>
      </w:r>
    </w:p>
    <w:p w14:paraId="52120025" w14:textId="77777777" w:rsidR="00D83AA0" w:rsidRPr="00AC30F9" w:rsidRDefault="00D83AA0" w:rsidP="00D83AA0">
      <w:r w:rsidRPr="00AC30F9">
        <w:t xml:space="preserve">Переводить пенсию СФР начнет с первого числа следующего месяца. Если работник подаст заявку и документы за месяц до предполагаемой даты выплаты и увольнения, то первую пенсию получит уже сразу после завершения трудовой карьеры, а также после того, как работодатель окончательно рассчитается с сотрудником. </w:t>
      </w:r>
    </w:p>
    <w:p w14:paraId="179C6F2C" w14:textId="77777777" w:rsidR="00D83AA0" w:rsidRPr="00AC30F9" w:rsidRDefault="00D83AA0" w:rsidP="00D83AA0">
      <w:r w:rsidRPr="00AC30F9">
        <w:t xml:space="preserve">    Важно! Если у медработника имеются и другие справки, которые позволят в перспективе увеличить размер назначаемых страховых выплат по старости, то их необходимо предоставить. В качестве примера – сведения по трудовой отработке до начала 2002 года либо наличие иждивенца в семье. Также если врач получил инвалидность в период нахождения на работе, то ему дополнительно будет назначена ЕДВ и увеличена фиксированная часть пенсии по установленной степени недееспособности.</w:t>
      </w:r>
    </w:p>
    <w:p w14:paraId="6761BBC1" w14:textId="77777777" w:rsidR="00D83AA0" w:rsidRPr="00AC30F9" w:rsidRDefault="00D83AA0" w:rsidP="00D83AA0">
      <w:r w:rsidRPr="00AC30F9">
        <w:t>Примеры проблем у врачей с назначением пенсии</w:t>
      </w:r>
    </w:p>
    <w:p w14:paraId="2B6CD3F9" w14:textId="77777777" w:rsidR="00D83AA0" w:rsidRPr="00AC30F9" w:rsidRDefault="00D83AA0" w:rsidP="00D83AA0">
      <w:r w:rsidRPr="00AC30F9">
        <w:t xml:space="preserve">Анестезиолог-реаниматолог из Красноярска столкнулся с отказом Социального фонда предоставить пенсию. Причина: недостаточный специальный медицинский стаж. Медик обратился в суд и выиграл иск. Оказалось, что часть стажа не была учтена по льготным правилам, а также были непонятные исключения, связанные с командировками и работой на неполную ставку. Суд принял решение в пользу истца и профсоюза, включив спорные периоды в льготный стаж. Врач получил право на назначение страховой пенсии с 2022 года, что на целых семь лет раньше, чем планировал </w:t>
      </w:r>
      <w:proofErr w:type="spellStart"/>
      <w:r w:rsidRPr="00AC30F9">
        <w:t>Соцфонд</w:t>
      </w:r>
      <w:proofErr w:type="spellEnd"/>
      <w:r w:rsidRPr="00AC30F9">
        <w:t>.</w:t>
      </w:r>
    </w:p>
    <w:p w14:paraId="090CD0C6" w14:textId="77777777" w:rsidR="00D83AA0" w:rsidRPr="00AC30F9" w:rsidRDefault="00D83AA0" w:rsidP="00D83AA0">
      <w:r w:rsidRPr="00AC30F9">
        <w:t>Жительнице Нижегородской области, работающей в медицинском учреждении, было отказано в досрочной пенсии из-за ошибок в расчете стажа. Местный профсоюз через суд добился, чтобы СФР учел почти три года работы в хирургическом отделении. Оказалось, что норматив, который привел к неверному исчислению, утратил силу в конце 1999 года. Пожилая работница и профсоюзные адвокаты настаивали, что была украдена перспектива получения заслуженной досрочной пенсии из-за ошибок в учете стажа. Спор в суде завершился в пользу медсестры. Социальный фонд пытался обжаловать решение. Однако областной суд выслушал аргументы профсоюза и отклонил жалобу СФР. Медсестре был засчитан стаж, назначена пенсия и выплачена компенсация в размере более 670 000 рублей.</w:t>
      </w:r>
    </w:p>
    <w:p w14:paraId="4BB20330" w14:textId="77777777" w:rsidR="00D83AA0" w:rsidRPr="00AC30F9" w:rsidRDefault="00D83AA0" w:rsidP="00D83AA0">
      <w:r w:rsidRPr="00AC30F9">
        <w:t xml:space="preserve">Врачу-хирургу из Челябинской области отказали в досрочной страховой пенсии из-за неверного учета периода работы в онкологическом центре. Профсоюз местных </w:t>
      </w:r>
      <w:r w:rsidRPr="00AC30F9">
        <w:lastRenderedPageBreak/>
        <w:t>медработников вынужден был обратиться в суд. По итогу врач смог обеспечить себе пенсию на пять лет раньше, чем планировалось изначально.</w:t>
      </w:r>
    </w:p>
    <w:p w14:paraId="07311851" w14:textId="77777777" w:rsidR="00D83AA0" w:rsidRPr="00AC30F9" w:rsidRDefault="00D83AA0" w:rsidP="00D83AA0">
      <w:r w:rsidRPr="00AC30F9">
        <w:t>Новый законопроект о врачах частных клиник</w:t>
      </w:r>
    </w:p>
    <w:p w14:paraId="017E80AB" w14:textId="77777777" w:rsidR="00D83AA0" w:rsidRPr="00AC30F9" w:rsidRDefault="00D83AA0" w:rsidP="00D83AA0">
      <w:r w:rsidRPr="00AC30F9">
        <w:t>Медицинским работникам частных клиник может быть разрешено досрочно выходить на пенсию. В данный момент это право распространяется только на сотрудников бюджетных учреждений здравоохранения. Законопроект об этом был представлен в Госдуму 24 января 2024 года, однако весной он не был рассмотрен.</w:t>
      </w:r>
    </w:p>
    <w:p w14:paraId="6D1ADE29" w14:textId="77777777" w:rsidR="00D83AA0" w:rsidRPr="00AC30F9" w:rsidRDefault="00D83AA0" w:rsidP="00D83AA0">
      <w:r w:rsidRPr="00AC30F9">
        <w:t xml:space="preserve">Согласно пункту 20 статьи 30 Федерального закона от 28.12.2013 № 400 </w:t>
      </w:r>
      <w:r w:rsidR="00AC30F9" w:rsidRPr="00AC30F9">
        <w:t>«</w:t>
      </w:r>
      <w:r w:rsidRPr="00AC30F9">
        <w:t>О страховых пенсиях</w:t>
      </w:r>
      <w:r w:rsidR="00AC30F9" w:rsidRPr="00AC30F9">
        <w:t>»</w:t>
      </w:r>
      <w:r w:rsidRPr="00AC30F9">
        <w:t>, досрочные пенсии имеют право получать лица, работающие в сфере здравоохранения. Важно отметить, что многие частные медицинские организации также участвуют в системе обязательного медицинского страхования и выполняют территориальные программы государственных гарантий.</w:t>
      </w:r>
    </w:p>
    <w:p w14:paraId="3AC9B405" w14:textId="77777777" w:rsidR="00D83AA0" w:rsidRPr="00AC30F9" w:rsidRDefault="00D83AA0" w:rsidP="00D83AA0">
      <w:r w:rsidRPr="00AC30F9">
        <w:t>В связи с этим предлагается внести изменения в закон, чтобы дать право на досрочную пенсию не только работникам государственных медицинских учреждений, но и тем, кто трудится в частных клиниках, занимающихся охраной здоровья населения и работающих в системе обязательного медицинского страхования.</w:t>
      </w:r>
    </w:p>
    <w:p w14:paraId="670C0333" w14:textId="77777777" w:rsidR="00D83AA0" w:rsidRPr="00AC30F9" w:rsidRDefault="00000000" w:rsidP="00D83AA0">
      <w:hyperlink r:id="rId29" w:history="1">
        <w:r w:rsidR="00D83AA0" w:rsidRPr="00AC30F9">
          <w:rPr>
            <w:rStyle w:val="a3"/>
          </w:rPr>
          <w:t>https://pensiya.pro/kak-i-kogda-vracham-vyhodit-na-pensiyu-luchshe-vsego-obyasnyaem/</w:t>
        </w:r>
      </w:hyperlink>
      <w:r w:rsidR="00D83AA0" w:rsidRPr="00AC30F9">
        <w:t xml:space="preserve"> </w:t>
      </w:r>
    </w:p>
    <w:p w14:paraId="52E39E22" w14:textId="77777777" w:rsidR="00A34E10" w:rsidRPr="00AC30F9" w:rsidRDefault="00A34E10" w:rsidP="00A34E10">
      <w:pPr>
        <w:pStyle w:val="2"/>
      </w:pPr>
      <w:bookmarkStart w:id="99" w:name="_Toc176845573"/>
      <w:r w:rsidRPr="00AC30F9">
        <w:t xml:space="preserve">Капитал страны, 09.09.2024, </w:t>
      </w:r>
      <w:r w:rsidR="00AC30F9" w:rsidRPr="00AC30F9">
        <w:t>«</w:t>
      </w:r>
      <w:r w:rsidRPr="00AC30F9">
        <w:t>Тогда не надо было повышать им пенсионный возраст!</w:t>
      </w:r>
      <w:r w:rsidR="00AC30F9" w:rsidRPr="00AC30F9">
        <w:t>»</w:t>
      </w:r>
      <w:r w:rsidRPr="00AC30F9">
        <w:t>: мнение депутата</w:t>
      </w:r>
      <w:bookmarkEnd w:id="99"/>
    </w:p>
    <w:p w14:paraId="013659B1" w14:textId="77777777" w:rsidR="00A34E10" w:rsidRPr="00AC30F9" w:rsidRDefault="00A34E10" w:rsidP="00031B58">
      <w:pPr>
        <w:pStyle w:val="3"/>
      </w:pPr>
      <w:bookmarkStart w:id="100" w:name="_Toc176845574"/>
      <w:r w:rsidRPr="00AC30F9">
        <w:t>Для того, чтобы россияне создавали большие семьи нужно не указания раздавать, а создавать реальные условия для стимулирования рождаемости.</w:t>
      </w:r>
      <w:bookmarkEnd w:id="100"/>
    </w:p>
    <w:p w14:paraId="1D1B9EE3" w14:textId="77777777" w:rsidR="00A34E10" w:rsidRPr="00AC30F9" w:rsidRDefault="00A34E10" w:rsidP="00A34E10">
      <w:r w:rsidRPr="00AC30F9">
        <w:t xml:space="preserve">От депутатов партии </w:t>
      </w:r>
      <w:r w:rsidR="00AC30F9" w:rsidRPr="00AC30F9">
        <w:t>«</w:t>
      </w:r>
      <w:r w:rsidRPr="00AC30F9">
        <w:t>Единая Россия</w:t>
      </w:r>
      <w:r w:rsidR="00AC30F9" w:rsidRPr="00AC30F9">
        <w:t>»</w:t>
      </w:r>
      <w:r w:rsidRPr="00AC30F9">
        <w:t xml:space="preserve"> стали поступать странные требования к работодателям: то от каждой женщины в коллективе должен быть </w:t>
      </w:r>
      <w:r w:rsidR="00AC30F9" w:rsidRPr="00AC30F9">
        <w:t>«</w:t>
      </w:r>
      <w:r w:rsidRPr="00AC30F9">
        <w:t>плюс один ребенок в год</w:t>
      </w:r>
      <w:r w:rsidR="00AC30F9" w:rsidRPr="00AC30F9">
        <w:t>»</w:t>
      </w:r>
      <w:r w:rsidRPr="00AC30F9">
        <w:t xml:space="preserve">, то рожать нужно в 18 лет, а воспитание детей доверять бабушкам-дедушкам. Конечно, идея привлечения старшего поколения к воспитанию ребят является неплохой идеей. Но тогда им не нужно было повышать возраст выхода на пенсию, чтобы они смогли уделять время своим внукам, а не работе. Об этом заявил глава фракции </w:t>
      </w:r>
      <w:r w:rsidR="00AC30F9" w:rsidRPr="00AC30F9">
        <w:t>«</w:t>
      </w:r>
      <w:r w:rsidRPr="00AC30F9">
        <w:t>Справедливая Россия</w:t>
      </w:r>
      <w:r w:rsidR="00AC30F9" w:rsidRPr="00AC30F9">
        <w:t>»</w:t>
      </w:r>
      <w:r w:rsidRPr="00AC30F9">
        <w:t xml:space="preserve"> Сергей Миронов в телеграм-канале.</w:t>
      </w:r>
    </w:p>
    <w:p w14:paraId="47AB3E29" w14:textId="77777777" w:rsidR="00A34E10" w:rsidRPr="00AC30F9" w:rsidRDefault="00AC30F9" w:rsidP="00A34E10">
      <w:r w:rsidRPr="00AC30F9">
        <w:t>«</w:t>
      </w:r>
      <w:r w:rsidR="00A34E10" w:rsidRPr="00AC30F9">
        <w:t>Бабушки-дедушки – это хорошо, но тогда не надо было повышать им пенсионный возраст! Им теперь не до внуков</w:t>
      </w:r>
      <w:r w:rsidRPr="00AC30F9">
        <w:t>»</w:t>
      </w:r>
      <w:r w:rsidR="00A34E10" w:rsidRPr="00AC30F9">
        <w:t>, — написал парламентарий.</w:t>
      </w:r>
    </w:p>
    <w:p w14:paraId="0F7C8C1E" w14:textId="77777777" w:rsidR="00A34E10" w:rsidRPr="00AC30F9" w:rsidRDefault="00A34E10" w:rsidP="00A34E10">
      <w:r w:rsidRPr="00AC30F9">
        <w:t xml:space="preserve">Также Миронов обратил внимание на то, что в последнее время чиновники стали говорить о том, что рождаемость </w:t>
      </w:r>
      <w:r w:rsidR="00AC30F9" w:rsidRPr="00AC30F9">
        <w:t>«</w:t>
      </w:r>
      <w:r w:rsidRPr="00AC30F9">
        <w:t>деньги не стимулируют</w:t>
      </w:r>
      <w:r w:rsidR="00AC30F9" w:rsidRPr="00AC30F9">
        <w:t>»</w:t>
      </w:r>
      <w:r w:rsidRPr="00AC30F9">
        <w:t>. Депутат считает, что таким образом они хотят лишний раз избавить Минфин от беспокойства.</w:t>
      </w:r>
    </w:p>
    <w:p w14:paraId="38181532" w14:textId="77777777" w:rsidR="00A34E10" w:rsidRPr="00AC30F9" w:rsidRDefault="00AC30F9" w:rsidP="00A34E10">
      <w:r w:rsidRPr="00AC30F9">
        <w:t>«</w:t>
      </w:r>
      <w:r w:rsidR="00A34E10" w:rsidRPr="00AC30F9">
        <w:t xml:space="preserve">В реальности, конечно, для повышения рождаемости нужны и деньги, и льготы, и гарантии государства, особенно по жилищному вопросу. Показателен опыт нашей партии: в селе Черноречье Оренбургской области, которое возглавлял мой соратник, запустили свою демографическую программу. Подход такой: рождается первый ребенок – семье из местного бюджета погашают 25% ипотеки, второй – 50%, третий – 75%, четвертый – весь кредит списывается. За несколько лет целая улица появилась из </w:t>
      </w:r>
      <w:r w:rsidR="00A34E10" w:rsidRPr="00AC30F9">
        <w:lastRenderedPageBreak/>
        <w:t>новых домов, где жили молодые многодетные семьи! Рождаемость повысилась в 3,5 раза</w:t>
      </w:r>
      <w:r w:rsidRPr="00AC30F9">
        <w:t>»</w:t>
      </w:r>
      <w:r w:rsidR="00A34E10" w:rsidRPr="00AC30F9">
        <w:t>, — подчеркнул Миронов.</w:t>
      </w:r>
    </w:p>
    <w:p w14:paraId="0EF1DEC8" w14:textId="77777777" w:rsidR="00A34E10" w:rsidRPr="00AC30F9" w:rsidRDefault="00A34E10" w:rsidP="00A34E10">
      <w:r w:rsidRPr="00AC30F9">
        <w:t>Глава СРЗП напомнил, что в стране многодетность является национальным приоритетом. Однако, чтобы люди создавали большие семьи нужно не указания раздавать, а создавать условия, при которых они захотят много рожать.</w:t>
      </w:r>
    </w:p>
    <w:p w14:paraId="6FFC5A4C" w14:textId="77777777" w:rsidR="00A34E10" w:rsidRPr="00AC30F9" w:rsidRDefault="00AC30F9" w:rsidP="00A34E10">
      <w:r w:rsidRPr="00AC30F9">
        <w:t>«</w:t>
      </w:r>
      <w:r w:rsidR="00A34E10" w:rsidRPr="00AC30F9">
        <w:t>Государство должно вкладываться в многодетность – идеологически и финансово, в том числе. Именно поэтому наша партия настойчиво вносит в Правительство и ГД свои предложения – увеличить маткапитал, погашать за рождение детей ипотеку, повысить пособия семьям с детьми, ввести значимые федеральные льготы для многодетных. Люди не будут бояться рожать. Зная, что они надежно защищены государством</w:t>
      </w:r>
      <w:r w:rsidRPr="00AC30F9">
        <w:t>»</w:t>
      </w:r>
      <w:r w:rsidR="00A34E10" w:rsidRPr="00AC30F9">
        <w:t>, — резюмировал Миронов.</w:t>
      </w:r>
    </w:p>
    <w:p w14:paraId="3F2105ED" w14:textId="77777777" w:rsidR="004C1E6A" w:rsidRPr="00AC30F9" w:rsidRDefault="00000000" w:rsidP="00A34E10">
      <w:hyperlink r:id="rId30" w:history="1">
        <w:r w:rsidR="00A34E10" w:rsidRPr="00AC30F9">
          <w:rPr>
            <w:rStyle w:val="a3"/>
          </w:rPr>
          <w:t>https://kapital-rus.ru/news/409804-togda_ne_nado_bylo_povyshat_im_pensionnyi_vozrast_mnenie_deputata/</w:t>
        </w:r>
      </w:hyperlink>
    </w:p>
    <w:p w14:paraId="70ED39B9" w14:textId="77777777" w:rsidR="00A34E10" w:rsidRPr="00AC30F9" w:rsidRDefault="00A34E10" w:rsidP="00A34E10"/>
    <w:p w14:paraId="57CC6C3C" w14:textId="77777777" w:rsidR="00111D7C" w:rsidRPr="00AC30F9" w:rsidRDefault="00111D7C" w:rsidP="00111D7C">
      <w:pPr>
        <w:pStyle w:val="251"/>
      </w:pPr>
      <w:bookmarkStart w:id="101" w:name="_Toc99271704"/>
      <w:bookmarkStart w:id="102" w:name="_Toc99318656"/>
      <w:bookmarkStart w:id="103" w:name="_Toc165991076"/>
      <w:bookmarkStart w:id="104" w:name="_Toc62681899"/>
      <w:bookmarkStart w:id="105" w:name="_Toc176845575"/>
      <w:bookmarkEnd w:id="24"/>
      <w:bookmarkEnd w:id="25"/>
      <w:bookmarkEnd w:id="26"/>
      <w:bookmarkEnd w:id="50"/>
      <w:r w:rsidRPr="00AC30F9">
        <w:lastRenderedPageBreak/>
        <w:t>НОВОСТИ МАКРОЭКОНОМИКИ</w:t>
      </w:r>
      <w:bookmarkEnd w:id="101"/>
      <w:bookmarkEnd w:id="102"/>
      <w:bookmarkEnd w:id="103"/>
      <w:bookmarkEnd w:id="105"/>
    </w:p>
    <w:p w14:paraId="586127B7" w14:textId="77777777" w:rsidR="0032616B" w:rsidRPr="00AC30F9" w:rsidRDefault="0032616B" w:rsidP="0032616B">
      <w:pPr>
        <w:pStyle w:val="2"/>
      </w:pPr>
      <w:bookmarkStart w:id="106" w:name="_Toc176845576"/>
      <w:r w:rsidRPr="00AC30F9">
        <w:t xml:space="preserve">Коммерсантъ, </w:t>
      </w:r>
      <w:r w:rsidR="00664AA1" w:rsidRPr="00AC30F9">
        <w:t>10</w:t>
      </w:r>
      <w:r w:rsidRPr="00AC30F9">
        <w:t xml:space="preserve">.09.2024, Анастасия МАНУЙЛОВА, </w:t>
      </w:r>
      <w:r w:rsidR="00664AA1" w:rsidRPr="00AC30F9">
        <w:t>Льготам устанавливают предел</w:t>
      </w:r>
      <w:bookmarkEnd w:id="106"/>
    </w:p>
    <w:p w14:paraId="223D833B" w14:textId="77777777" w:rsidR="0032616B" w:rsidRPr="00AC30F9" w:rsidRDefault="0032616B" w:rsidP="00031B58">
      <w:pPr>
        <w:pStyle w:val="3"/>
      </w:pPr>
      <w:bookmarkStart w:id="107" w:name="_Toc176845577"/>
      <w:r w:rsidRPr="00AC30F9">
        <w:t>Государственно-правовое управление президента (ГПУ) предлагает обсудить изменения подхода к уплате бизнесом социальных страховых взносов по льготной ставке. С 2028 года их число может сократиться - например, за счет торговых МСП. Пока же юристы Кремля считают возможной дискуссию об оптимизации бюджета самого Социального фонда - перенаправлении избытка средств на пенсионное страхование на компенсацию доходов, недополученных из-за льготных ставок. Идеи эти, однако, беспокоят и бизнес, и объединения работников.</w:t>
      </w:r>
      <w:bookmarkEnd w:id="107"/>
    </w:p>
    <w:p w14:paraId="2CE0298E" w14:textId="77777777" w:rsidR="0032616B" w:rsidRPr="00AC30F9" w:rsidRDefault="0032616B" w:rsidP="0032616B">
      <w:r w:rsidRPr="00AC30F9">
        <w:t xml:space="preserve">ГПУ собирает предложения по оптимизации бюджета Социального фонда и обсуждает возможность использовать для компенсации потерь его доходов из-за льготных ставок страховых взносов профицит средств по другим видам страхования. Это следует из письма, которое управление разослало по общественным объединениям работодателей и работников 4 сентября за подписью врио его главы Сергея Пчелинцева (есть у </w:t>
      </w:r>
      <w:r w:rsidR="00AC30F9" w:rsidRPr="00AC30F9">
        <w:t>«</w:t>
      </w:r>
      <w:r w:rsidRPr="00AC30F9">
        <w:t>Ъ</w:t>
      </w:r>
      <w:r w:rsidR="00AC30F9" w:rsidRPr="00AC30F9">
        <w:t>»</w:t>
      </w:r>
      <w:r w:rsidRPr="00AC30F9">
        <w:t>).</w:t>
      </w:r>
    </w:p>
    <w:p w14:paraId="2EA6EC20" w14:textId="77777777" w:rsidR="0032616B" w:rsidRPr="00AC30F9" w:rsidRDefault="0032616B" w:rsidP="0032616B">
      <w:r w:rsidRPr="00AC30F9">
        <w:t xml:space="preserve">По общему правилу ставка, по которой большинство компаний платит страховые взносы в </w:t>
      </w:r>
      <w:proofErr w:type="spellStart"/>
      <w:proofErr w:type="gramStart"/>
      <w:r w:rsidRPr="00AC30F9">
        <w:t>Соцфонд</w:t>
      </w:r>
      <w:proofErr w:type="spellEnd"/>
      <w:r w:rsidRPr="00AC30F9">
        <w:t>,-</w:t>
      </w:r>
      <w:proofErr w:type="gramEnd"/>
      <w:r w:rsidRPr="00AC30F9">
        <w:t xml:space="preserve"> 30%, сбором средств занимается ФНС.</w:t>
      </w:r>
    </w:p>
    <w:p w14:paraId="54BD62A9" w14:textId="77777777" w:rsidR="0032616B" w:rsidRPr="00AC30F9" w:rsidRDefault="0032616B" w:rsidP="0032616B">
      <w:r w:rsidRPr="00AC30F9">
        <w:t xml:space="preserve">При этом часть предприятий (малый и средний бизнес, IT-компании, благотворители и участники ТОР) платят </w:t>
      </w:r>
      <w:proofErr w:type="spellStart"/>
      <w:r w:rsidRPr="00AC30F9">
        <w:t>соцвзносы</w:t>
      </w:r>
      <w:proofErr w:type="spellEnd"/>
      <w:r w:rsidRPr="00AC30F9">
        <w:t xml:space="preserve"> за работников по льготным тарифам (</w:t>
      </w:r>
      <w:proofErr w:type="gramStart"/>
      <w:r w:rsidRPr="00AC30F9">
        <w:t>0-20</w:t>
      </w:r>
      <w:proofErr w:type="gramEnd"/>
      <w:r w:rsidRPr="00AC30F9">
        <w:t xml:space="preserve">%). Чтобы в будущем у работников таких компаний не было сложностей с начислением пенсий, бюджет ежегодно переводит </w:t>
      </w:r>
      <w:proofErr w:type="spellStart"/>
      <w:r w:rsidRPr="00AC30F9">
        <w:t>Соцфонду</w:t>
      </w:r>
      <w:proofErr w:type="spellEnd"/>
      <w:r w:rsidRPr="00AC30F9">
        <w:t xml:space="preserve"> трансферт - правительство компенсирует фонду объем недополученных им из-за льгот </w:t>
      </w:r>
      <w:proofErr w:type="spellStart"/>
      <w:r w:rsidRPr="00AC30F9">
        <w:t>соцвзносов</w:t>
      </w:r>
      <w:proofErr w:type="spellEnd"/>
      <w:r w:rsidRPr="00AC30F9">
        <w:t>.</w:t>
      </w:r>
    </w:p>
    <w:p w14:paraId="007EE1D6" w14:textId="77777777" w:rsidR="0032616B" w:rsidRPr="00AC30F9" w:rsidRDefault="0032616B" w:rsidP="0032616B">
      <w:r w:rsidRPr="00AC30F9">
        <w:t xml:space="preserve">Как следует из письма ГПУ, сейчас по поручению президента там рассматривают варианты оптимизации бюджета </w:t>
      </w:r>
      <w:proofErr w:type="spellStart"/>
      <w:r w:rsidRPr="00AC30F9">
        <w:t>Соцфонда</w:t>
      </w:r>
      <w:proofErr w:type="spellEnd"/>
      <w:r w:rsidRPr="00AC30F9">
        <w:t xml:space="preserve">, включая идею с 2028 года сократить число категорий компаний, имеющих право на льготные тарифы,- в первую очередь за счет </w:t>
      </w:r>
      <w:r w:rsidR="00AC30F9" w:rsidRPr="00AC30F9">
        <w:t>«</w:t>
      </w:r>
      <w:r w:rsidRPr="00AC30F9">
        <w:t>работающих в малопроизводительных секторах экономики с низким уровнем зарплат и низкими требованиями к квалификации</w:t>
      </w:r>
      <w:r w:rsidR="00AC30F9" w:rsidRPr="00AC30F9">
        <w:t>»</w:t>
      </w:r>
      <w:r w:rsidRPr="00AC30F9">
        <w:t xml:space="preserve"> - например, торговых МСП. Также, по мнению ГПУ, уже сейчас можно было бы сократить трансферт фонду </w:t>
      </w:r>
      <w:r w:rsidR="00AC30F9" w:rsidRPr="00AC30F9">
        <w:t>«</w:t>
      </w:r>
      <w:r w:rsidRPr="00AC30F9">
        <w:t>за счет использования средств его профицита</w:t>
      </w:r>
      <w:r w:rsidR="00AC30F9" w:rsidRPr="00AC30F9">
        <w:t>»</w:t>
      </w:r>
      <w:r w:rsidRPr="00AC30F9">
        <w:t xml:space="preserve">. Предлагается исключить некоторые законодательные ограничения на использование средств фонда и изменить источник финансирования отдельных обязательств на средства обязательного пенсионного страхования, поступления которых резко выросли из-за роста зарплат (см. </w:t>
      </w:r>
      <w:r w:rsidR="00AC30F9" w:rsidRPr="00AC30F9">
        <w:t>«</w:t>
      </w:r>
      <w:r w:rsidRPr="00AC30F9">
        <w:t>Ъ-Онлайн</w:t>
      </w:r>
      <w:r w:rsidR="00AC30F9" w:rsidRPr="00AC30F9">
        <w:t>»</w:t>
      </w:r>
      <w:r w:rsidRPr="00AC30F9">
        <w:t xml:space="preserve">). </w:t>
      </w:r>
      <w:r w:rsidR="00AC30F9" w:rsidRPr="00AC30F9">
        <w:t>«</w:t>
      </w:r>
      <w:r w:rsidRPr="00AC30F9">
        <w:t>Как следует из пенсионной формулы, принятой в 2013 году, все дополнительные доходы фонда от взносов на пенсионное страхование должны быть использованы для выплаты текущих пенсий. Однако такой пересчет происходит с лагом в год, что позволяет фонду в случае роста зарплат накапливать средства</w:t>
      </w:r>
      <w:proofErr w:type="gramStart"/>
      <w:r w:rsidR="00AC30F9" w:rsidRPr="00AC30F9">
        <w:t>»</w:t>
      </w:r>
      <w:r w:rsidRPr="00AC30F9">
        <w:t>,-</w:t>
      </w:r>
      <w:proofErr w:type="gramEnd"/>
      <w:r w:rsidRPr="00AC30F9">
        <w:t xml:space="preserve"> пояснил </w:t>
      </w:r>
      <w:r w:rsidR="00AC30F9" w:rsidRPr="00AC30F9">
        <w:t>«</w:t>
      </w:r>
      <w:r w:rsidRPr="00AC30F9">
        <w:t>Ъ</w:t>
      </w:r>
      <w:r w:rsidR="00AC30F9" w:rsidRPr="00AC30F9">
        <w:t>»</w:t>
      </w:r>
      <w:r w:rsidRPr="00AC30F9">
        <w:t xml:space="preserve"> ведущий научный сотрудник ИНСАП РАНХиГС Виктор </w:t>
      </w:r>
      <w:proofErr w:type="spellStart"/>
      <w:r w:rsidRPr="00AC30F9">
        <w:t>Ляшок</w:t>
      </w:r>
      <w:proofErr w:type="spellEnd"/>
      <w:r w:rsidRPr="00AC30F9">
        <w:t>.</w:t>
      </w:r>
    </w:p>
    <w:p w14:paraId="1EAA8C8F" w14:textId="77777777" w:rsidR="0032616B" w:rsidRPr="00AC30F9" w:rsidRDefault="0032616B" w:rsidP="0032616B">
      <w:r w:rsidRPr="00AC30F9">
        <w:t xml:space="preserve">Идея оптимизации бюджета </w:t>
      </w:r>
      <w:proofErr w:type="spellStart"/>
      <w:r w:rsidRPr="00AC30F9">
        <w:t>Соцфонда</w:t>
      </w:r>
      <w:proofErr w:type="spellEnd"/>
      <w:r w:rsidRPr="00AC30F9">
        <w:t>, как и предложение отказаться от льгот по взносам в него, ожидаемо вызвала недовольство РСПП и профсоюзов.</w:t>
      </w:r>
    </w:p>
    <w:p w14:paraId="0FDF1E2C" w14:textId="77777777" w:rsidR="0032616B" w:rsidRPr="00AC30F9" w:rsidRDefault="00AC30F9" w:rsidP="0032616B">
      <w:r w:rsidRPr="00AC30F9">
        <w:lastRenderedPageBreak/>
        <w:t>«</w:t>
      </w:r>
      <w:r w:rsidR="0032616B" w:rsidRPr="00AC30F9">
        <w:t>Льготные страховые тарифы - один из способов снизить налоговое бремя для российского бизнеса и стимулировать его развитие. Каждый из них был введен по конкретным основаниям, и в том числе благодаря этим стимулам мы видим существенный прирост оборотов малого и среднего бизнеса</w:t>
      </w:r>
      <w:proofErr w:type="gramStart"/>
      <w:r w:rsidRPr="00AC30F9">
        <w:t>»</w:t>
      </w:r>
      <w:r w:rsidR="0032616B" w:rsidRPr="00AC30F9">
        <w:t>,-</w:t>
      </w:r>
      <w:proofErr w:type="gramEnd"/>
      <w:r w:rsidR="0032616B" w:rsidRPr="00AC30F9">
        <w:t xml:space="preserve"> отмечает источник </w:t>
      </w:r>
      <w:r w:rsidRPr="00AC30F9">
        <w:t>«</w:t>
      </w:r>
      <w:r w:rsidR="0032616B" w:rsidRPr="00AC30F9">
        <w:t>Ъ</w:t>
      </w:r>
      <w:r w:rsidRPr="00AC30F9">
        <w:t>»</w:t>
      </w:r>
      <w:r w:rsidR="0032616B" w:rsidRPr="00AC30F9">
        <w:t xml:space="preserve"> в РСПП. </w:t>
      </w:r>
      <w:r w:rsidRPr="00AC30F9">
        <w:t>«</w:t>
      </w:r>
      <w:r w:rsidR="0032616B" w:rsidRPr="00AC30F9">
        <w:t xml:space="preserve">Поправки, внесенные в Конституцию в 2020 году, гарантируют, что все дополнительные доходы, получаемые </w:t>
      </w:r>
      <w:proofErr w:type="spellStart"/>
      <w:r w:rsidR="0032616B" w:rsidRPr="00AC30F9">
        <w:t>Соцфондом</w:t>
      </w:r>
      <w:proofErr w:type="spellEnd"/>
      <w:r w:rsidR="0032616B" w:rsidRPr="00AC30F9">
        <w:t xml:space="preserve"> от взносов на обязательное пенсионное страхование, должны идти на индексацию пенсий. Из-за роста зарплат коэффициент замещения заработка страховой пенсией в 2020-2023 годах уже снизился с 31,6% до 25%, что ставит под сомнение выполнение Стратегии долгосрочного развития пенсионной системы, по которой этот показатель не должен быть ниже 40%</w:t>
      </w:r>
      <w:proofErr w:type="gramStart"/>
      <w:r w:rsidRPr="00AC30F9">
        <w:t>»</w:t>
      </w:r>
      <w:r w:rsidR="0032616B" w:rsidRPr="00AC30F9">
        <w:t>,-</w:t>
      </w:r>
      <w:proofErr w:type="gramEnd"/>
      <w:r w:rsidR="0032616B" w:rsidRPr="00AC30F9">
        <w:t xml:space="preserve"> говорит зампред ФНПР Давид Кришталь. Кроме того, отмечает председатель исполкома Конфедерации труда России Игорь Ковальчук, рост взносов в </w:t>
      </w:r>
      <w:proofErr w:type="spellStart"/>
      <w:r w:rsidR="0032616B" w:rsidRPr="00AC30F9">
        <w:t>Соцфонд</w:t>
      </w:r>
      <w:proofErr w:type="spellEnd"/>
      <w:r w:rsidR="0032616B" w:rsidRPr="00AC30F9">
        <w:t xml:space="preserve"> может оказаться неустойчивым - например, по прогнозу Минэкономики, уже после 2024 года он будет сокращаться ежегодно. В пресс-службе Минтруда на вопрос </w:t>
      </w:r>
      <w:r w:rsidRPr="00AC30F9">
        <w:t>«</w:t>
      </w:r>
      <w:r w:rsidR="0032616B" w:rsidRPr="00AC30F9">
        <w:t>Ъ</w:t>
      </w:r>
      <w:r w:rsidRPr="00AC30F9">
        <w:t>»</w:t>
      </w:r>
      <w:r w:rsidR="0032616B" w:rsidRPr="00AC30F9">
        <w:t xml:space="preserve"> о перспективах профицита фонда в 2025 году вчера не ответили.</w:t>
      </w:r>
    </w:p>
    <w:p w14:paraId="7D954341" w14:textId="77777777" w:rsidR="0032616B" w:rsidRPr="00AC30F9" w:rsidRDefault="0032616B" w:rsidP="0032616B">
      <w:r w:rsidRPr="00AC30F9">
        <w:t xml:space="preserve">Отметим, что инициатором дискуссии относительно бюджета Социального фонда, которую координирует ГПУ, может выступать Минфин - ранее ведомство не раз принуждало Фонд соцстрахования (сейчас часть Социального фонда) покрывать из профицита по одному виду страхования дефицит другого (см. </w:t>
      </w:r>
      <w:r w:rsidR="00AC30F9" w:rsidRPr="00AC30F9">
        <w:t>«</w:t>
      </w:r>
      <w:r w:rsidRPr="00AC30F9">
        <w:t>Ъ</w:t>
      </w:r>
      <w:r w:rsidR="00AC30F9" w:rsidRPr="00AC30F9">
        <w:t>»</w:t>
      </w:r>
      <w:r w:rsidRPr="00AC30F9">
        <w:t xml:space="preserve"> от 6 июля 2021 года). Сейчас, вероятно, одна из причин поиска </w:t>
      </w:r>
      <w:r w:rsidR="00AC30F9" w:rsidRPr="00AC30F9">
        <w:t>«</w:t>
      </w:r>
      <w:r w:rsidRPr="00AC30F9">
        <w:t>скрытых резервов</w:t>
      </w:r>
      <w:r w:rsidR="00AC30F9" w:rsidRPr="00AC30F9">
        <w:t>»</w:t>
      </w:r>
      <w:r w:rsidRPr="00AC30F9">
        <w:t xml:space="preserve"> в бюджете </w:t>
      </w:r>
      <w:proofErr w:type="spellStart"/>
      <w:r w:rsidRPr="00AC30F9">
        <w:t>Соцфонда</w:t>
      </w:r>
      <w:proofErr w:type="spellEnd"/>
      <w:r w:rsidRPr="00AC30F9">
        <w:t xml:space="preserve"> - необходимость индексации пенсий работающих пенсионеров, запланированной на 2025 год (см. </w:t>
      </w:r>
      <w:r w:rsidR="00AC30F9" w:rsidRPr="00AC30F9">
        <w:t>«</w:t>
      </w:r>
      <w:r w:rsidRPr="00AC30F9">
        <w:t>Ъ</w:t>
      </w:r>
      <w:r w:rsidR="00AC30F9" w:rsidRPr="00AC30F9">
        <w:t>»</w:t>
      </w:r>
      <w:r w:rsidRPr="00AC30F9">
        <w:t xml:space="preserve"> от 7 июня).</w:t>
      </w:r>
    </w:p>
    <w:p w14:paraId="6241FED3" w14:textId="77777777" w:rsidR="0032616B" w:rsidRPr="00AC30F9" w:rsidRDefault="0032616B" w:rsidP="0032616B">
      <w:r w:rsidRPr="00AC30F9">
        <w:t>Что лежит в Социальном фонде</w:t>
      </w:r>
    </w:p>
    <w:p w14:paraId="18D9BD98" w14:textId="77777777" w:rsidR="0032616B" w:rsidRPr="00AC30F9" w:rsidRDefault="0032616B" w:rsidP="0032616B">
      <w:r w:rsidRPr="00AC30F9">
        <w:t xml:space="preserve">Сейчас в бюджет </w:t>
      </w:r>
      <w:proofErr w:type="spellStart"/>
      <w:r w:rsidRPr="00AC30F9">
        <w:t>Соцфонда</w:t>
      </w:r>
      <w:proofErr w:type="spellEnd"/>
      <w:r w:rsidRPr="00AC30F9">
        <w:t xml:space="preserve"> поступают средства трех видов социального страхования - пенсионного, от несчастных случаев и на случай временной нетрудоспособности и в связи с материнством. Последний вид - дефицитный и был таковым все последние годы. Страхование от несчастных случаев, напротив, обычно было профицитным (кроме лет пандемии коронавируса, когда из его средств оплачивались в том числе случаи заражения медиками COVID-19). Взносы же на пенсионное страхование превысили расходы только в 2024 году - благодаря продолжающемуся в РФ росту зарплат (по данным Росстата - 9,4% за полугодие). За первый квартал этого года, как следует из оперативного доклада Счетной палаты об исполнении бюджета </w:t>
      </w:r>
      <w:proofErr w:type="spellStart"/>
      <w:r w:rsidRPr="00AC30F9">
        <w:t>Соцфонда</w:t>
      </w:r>
      <w:proofErr w:type="spellEnd"/>
      <w:r w:rsidRPr="00AC30F9">
        <w:t>, объем страховых взносов на пенсионное страхование составил 2,1 трлн руб. (рост за год в 1,59 раза).</w:t>
      </w:r>
    </w:p>
    <w:p w14:paraId="744B3AFF" w14:textId="77777777" w:rsidR="0032616B" w:rsidRPr="00AC30F9" w:rsidRDefault="00000000" w:rsidP="0032616B">
      <w:hyperlink r:id="rId31" w:history="1">
        <w:r w:rsidR="0032616B" w:rsidRPr="00AC30F9">
          <w:rPr>
            <w:rStyle w:val="a3"/>
          </w:rPr>
          <w:t>https://www.kommersant.ru/doc/7032833</w:t>
        </w:r>
      </w:hyperlink>
      <w:r w:rsidR="0032616B" w:rsidRPr="00AC30F9">
        <w:t xml:space="preserve"> </w:t>
      </w:r>
    </w:p>
    <w:p w14:paraId="05232D1F" w14:textId="77777777" w:rsidR="00664AA1" w:rsidRPr="00AC30F9" w:rsidRDefault="00664AA1" w:rsidP="00664AA1">
      <w:pPr>
        <w:pStyle w:val="2"/>
      </w:pPr>
      <w:bookmarkStart w:id="108" w:name="a8"/>
      <w:bookmarkStart w:id="109" w:name="_Hlk176845495"/>
      <w:bookmarkStart w:id="110" w:name="_Toc176845578"/>
      <w:bookmarkEnd w:id="108"/>
      <w:r w:rsidRPr="00AC30F9">
        <w:t>РБК, 10.09.2024, Екатерина ВИНОГРАДОВА, Трансфертное окно в пенсионной цепочке</w:t>
      </w:r>
      <w:bookmarkEnd w:id="110"/>
    </w:p>
    <w:p w14:paraId="3186A1B4" w14:textId="77777777" w:rsidR="00664AA1" w:rsidRPr="00AC30F9" w:rsidRDefault="00664AA1" w:rsidP="00031B58">
      <w:pPr>
        <w:pStyle w:val="3"/>
      </w:pPr>
      <w:bookmarkStart w:id="111" w:name="_Toc176845579"/>
      <w:r w:rsidRPr="00AC30F9">
        <w:t xml:space="preserve">Администрация президента рассматривает предложения по оптимизации бюджета </w:t>
      </w:r>
      <w:proofErr w:type="spellStart"/>
      <w:r w:rsidRPr="00AC30F9">
        <w:t>Соцфонда</w:t>
      </w:r>
      <w:proofErr w:type="spellEnd"/>
      <w:r w:rsidRPr="00AC30F9">
        <w:t>. Среди вариантов - снижение трансфертов из бюджета, в том числе за счет сокращения через несколько лет льгот для бизнеса по страховым взносам.</w:t>
      </w:r>
      <w:bookmarkEnd w:id="111"/>
    </w:p>
    <w:p w14:paraId="14F64D03" w14:textId="77777777" w:rsidR="00664AA1" w:rsidRPr="00AC30F9" w:rsidRDefault="00664AA1" w:rsidP="00664AA1">
      <w:r w:rsidRPr="00AC30F9">
        <w:t xml:space="preserve">Государственно-правовое управление (ГПУ) президента, входящее в структуру президентской администрации, изучает предложения по оптимизации бюджета </w:t>
      </w:r>
      <w:r w:rsidRPr="00AC30F9">
        <w:lastRenderedPageBreak/>
        <w:t>Социального фонда России (СФР; создан в результате слияния Пенсионного фонда и Фонда социального страхования с 1 января 2023 года). Об этом говорится в письме временно исполняющего обязанности начальника управления Сергея Пчелинцева (начальником ГПУ является Лариса Брычева. - РБК) в адрес председателя Федерации независимых профсоюзов России (ФНПР) Михаила Шмакова (документ, датированный 4 сентября, есть у РБК, его подлинность подтвердил источник, знакомый с его содержанием).</w:t>
      </w:r>
    </w:p>
    <w:p w14:paraId="47F51EAB" w14:textId="77777777" w:rsidR="00664AA1" w:rsidRPr="00AC30F9" w:rsidRDefault="00664AA1" w:rsidP="00664AA1">
      <w:r w:rsidRPr="00AC30F9">
        <w:t xml:space="preserve">Такая оптимизация, как следует из письма, может быть проведена за счет уменьшения межбюджетных трансфертов из федерального бюджета, которые исторически формируют значительную долю общих доходов Пенсионного фонда и его преемника, СФР. Объем этих трансфертов в отдельные годы составлял около 40% доходов Пенсионного фонда, напоминает директор центра региональной политики ИПЭИ РАНХиГС Владимир Климанов. Основным же источником наполнения </w:t>
      </w:r>
      <w:proofErr w:type="spellStart"/>
      <w:r w:rsidRPr="00AC30F9">
        <w:t>Соцфонда</w:t>
      </w:r>
      <w:proofErr w:type="spellEnd"/>
      <w:r w:rsidRPr="00AC30F9">
        <w:t xml:space="preserve"> являются прямые платежи (страховые взносы) работодателей, связанные с выплатами заработных плат.</w:t>
      </w:r>
    </w:p>
    <w:p w14:paraId="21A650E7" w14:textId="77777777" w:rsidR="00664AA1" w:rsidRPr="00AC30F9" w:rsidRDefault="00664AA1" w:rsidP="00664AA1">
      <w:r w:rsidRPr="00AC30F9">
        <w:t>Среди предложений, которые упоминаются в письме ГПУ президента, - использование профицитов фонда, накопленных в предыдущие годы, снятие ряда ограничений по расходованию средств обязательного пенсионного страхования (ОПС), уменьшение через несколько лет льгот по уплате страховых взносов для некоторых категорий бизнеса.</w:t>
      </w:r>
    </w:p>
    <w:p w14:paraId="047A6C0A" w14:textId="77777777" w:rsidR="00664AA1" w:rsidRPr="00AC30F9" w:rsidRDefault="00664AA1" w:rsidP="00664AA1">
      <w:r w:rsidRPr="00AC30F9">
        <w:t xml:space="preserve">В срок до 17 сентября ГПУ попросило ФНПР представить </w:t>
      </w:r>
      <w:r w:rsidR="00AC30F9" w:rsidRPr="00AC30F9">
        <w:t>«</w:t>
      </w:r>
      <w:r w:rsidRPr="00AC30F9">
        <w:t>предложения о возможности внесения изменений в законодательство Российской Федерации в целях реализации вышеназванных предложений</w:t>
      </w:r>
      <w:r w:rsidR="00AC30F9" w:rsidRPr="00AC30F9">
        <w:t>»</w:t>
      </w:r>
      <w:r w:rsidRPr="00AC30F9">
        <w:t>.</w:t>
      </w:r>
    </w:p>
    <w:p w14:paraId="678F5EFF" w14:textId="77777777" w:rsidR="00664AA1" w:rsidRPr="00AC30F9" w:rsidRDefault="00664AA1" w:rsidP="00664AA1">
      <w:r w:rsidRPr="00AC30F9">
        <w:t>РБК направил запросы в Минфин, а также пресс-секретарю президента России Дмитрию Пескову и представителю главы ФНПР.</w:t>
      </w:r>
    </w:p>
    <w:p w14:paraId="023C52A7" w14:textId="77777777" w:rsidR="00664AA1" w:rsidRPr="00AC30F9" w:rsidRDefault="00664AA1" w:rsidP="00664AA1">
      <w:r w:rsidRPr="00AC30F9">
        <w:t xml:space="preserve">Формирование бюджета </w:t>
      </w:r>
      <w:proofErr w:type="spellStart"/>
      <w:r w:rsidRPr="00AC30F9">
        <w:t>Соцфонда</w:t>
      </w:r>
      <w:proofErr w:type="spellEnd"/>
      <w:r w:rsidRPr="00AC30F9">
        <w:t xml:space="preserve"> осуществляется в соответствии с бюджетным законодательством и законодательством о социальном страховании, напомнили в пресс-службе Минтруда, указав, что проект закона о его бюджете будет представлен в Госдуму вместе с проектом федерального бюджета на 2025 год и на плановый период 2026 и 2027 годов.</w:t>
      </w:r>
    </w:p>
    <w:p w14:paraId="5F3B875D" w14:textId="77777777" w:rsidR="00664AA1" w:rsidRPr="00AC30F9" w:rsidRDefault="00664AA1" w:rsidP="00664AA1">
      <w:r w:rsidRPr="00AC30F9">
        <w:t>Варианты оптимизации</w:t>
      </w:r>
    </w:p>
    <w:p w14:paraId="09C4EB8F" w14:textId="77777777" w:rsidR="00664AA1" w:rsidRPr="00AC30F9" w:rsidRDefault="00664AA1" w:rsidP="00664AA1">
      <w:r w:rsidRPr="00AC30F9">
        <w:t>Ссылаясь на соответствующее поручение президента, в администрации рассматривают такие основные способы оптимизации бюджета СФР, следует из письма.</w:t>
      </w:r>
    </w:p>
    <w:p w14:paraId="628D7F39" w14:textId="77777777" w:rsidR="00664AA1" w:rsidRPr="00AC30F9" w:rsidRDefault="00664AA1" w:rsidP="00664AA1">
      <w:r w:rsidRPr="00AC30F9">
        <w:t>Расширение возможностей по расходованию средств пенсионного страхования</w:t>
      </w:r>
    </w:p>
    <w:p w14:paraId="6956A956" w14:textId="77777777" w:rsidR="00664AA1" w:rsidRPr="00AC30F9" w:rsidRDefault="00AC30F9" w:rsidP="00664AA1">
      <w:r w:rsidRPr="00AC30F9">
        <w:t>«</w:t>
      </w:r>
      <w:r w:rsidR="00664AA1" w:rsidRPr="00AC30F9">
        <w:t>Предлагается исключить некоторые законодательные ограничения на использование средств фонда только в строго определенных целях и изменить источник финансирования отдельных видов обязательств, определив в качестве такого источника средства обязательного пенсионного страхования</w:t>
      </w:r>
      <w:r w:rsidRPr="00AC30F9">
        <w:t>»</w:t>
      </w:r>
      <w:r w:rsidR="00664AA1" w:rsidRPr="00AC30F9">
        <w:t>, - говорится в письме. О каких конкретно видах обязательств идет речь, в документе не уточняется.</w:t>
      </w:r>
    </w:p>
    <w:p w14:paraId="3CAB3D35" w14:textId="77777777" w:rsidR="00664AA1" w:rsidRPr="00AC30F9" w:rsidRDefault="00664AA1" w:rsidP="00664AA1">
      <w:r w:rsidRPr="00AC30F9">
        <w:t xml:space="preserve">На сегодня закон о СФР предусматривает, что средства бюджета фонда, предусмотренные на исполнение обязательств по конкретному виду обязательного страхования, не могут являться источником финансирования обязательств по его </w:t>
      </w:r>
      <w:r w:rsidRPr="00AC30F9">
        <w:lastRenderedPageBreak/>
        <w:t>другому виду. А если по какому-либо из них возникает дефицит, то он покрывается за счет трансферта из федерального бюджета.</w:t>
      </w:r>
    </w:p>
    <w:p w14:paraId="1057E27D" w14:textId="77777777" w:rsidR="00664AA1" w:rsidRPr="00AC30F9" w:rsidRDefault="00664AA1" w:rsidP="00664AA1">
      <w:r w:rsidRPr="00AC30F9">
        <w:t xml:space="preserve">По закону об обязательном пенсионном страховании целевым назначением предусмотренных на эти цели страховых взносов является </w:t>
      </w:r>
      <w:r w:rsidR="00AC30F9" w:rsidRPr="00AC30F9">
        <w:t>«</w:t>
      </w:r>
      <w:r w:rsidRPr="00AC30F9">
        <w:t>обеспечение прав граждан на получение обязательного страхового обеспечения по обязательному пенсионному страхованию</w:t>
      </w:r>
      <w:r w:rsidR="00AC30F9" w:rsidRPr="00AC30F9">
        <w:t>»</w:t>
      </w:r>
      <w:r w:rsidRPr="00AC30F9">
        <w:t>. На практике эти доходы направляются на текущие выплаты пенсий нынешним пенсионерам (так называемая солидарная, или распределительная, система). На первичном уровне объема собираемых страховых взносов не хватает для финансирования всех пенсионных выплат, и это призван компенсировать трансферт на обязательное пенсионное страхование. В 2023 году трансферты, призванные компенсировать разницу между собираемыми взносами на ОПС и выплатами текущих пенсий, превысили 1 трлн руб.</w:t>
      </w:r>
    </w:p>
    <w:p w14:paraId="16988CC9" w14:textId="77777777" w:rsidR="00664AA1" w:rsidRPr="00AC30F9" w:rsidRDefault="00AC30F9" w:rsidP="00664AA1">
      <w:r w:rsidRPr="00AC30F9">
        <w:t>«</w:t>
      </w:r>
      <w:r w:rsidR="00664AA1" w:rsidRPr="00AC30F9">
        <w:t xml:space="preserve">С учетом опережающего роста заработных плат и, соответственно, взносов в </w:t>
      </w:r>
      <w:proofErr w:type="spellStart"/>
      <w:r w:rsidR="00664AA1" w:rsidRPr="00AC30F9">
        <w:t>Соцфонд</w:t>
      </w:r>
      <w:proofErr w:type="spellEnd"/>
      <w:r w:rsidR="00664AA1" w:rsidRPr="00AC30F9">
        <w:t xml:space="preserve"> точно предсказать объемы доходов фонда, так </w:t>
      </w:r>
      <w:proofErr w:type="gramStart"/>
      <w:r w:rsidR="00664AA1" w:rsidRPr="00AC30F9">
        <w:t>же</w:t>
      </w:r>
      <w:proofErr w:type="gramEnd"/>
      <w:r w:rsidR="00664AA1" w:rsidRPr="00AC30F9">
        <w:t xml:space="preserve"> как и объемы выплат из него, становится сложнее. Поэтому и возникает предложение о сокращении объема межбюджетных трансфертов, которые, очевидно, превышают существующую разницу между первичными доходами фонда и его расходами</w:t>
      </w:r>
      <w:r w:rsidRPr="00AC30F9">
        <w:t>»</w:t>
      </w:r>
      <w:r w:rsidR="00664AA1" w:rsidRPr="00AC30F9">
        <w:t>, - говорит Климанов.</w:t>
      </w:r>
    </w:p>
    <w:p w14:paraId="755DB769" w14:textId="77777777" w:rsidR="00664AA1" w:rsidRPr="00AC30F9" w:rsidRDefault="00664AA1" w:rsidP="00664AA1">
      <w:r w:rsidRPr="00AC30F9">
        <w:t>В 2023 году в общем объеме трансфертов из федерального бюджета на сумму чуть более 4 трлн руб. (это примерно 30% общих доходов фонда) на трансферты, связанные с пенсиями, приходилось около 1,4 трлн руб., около 130 млрд руб. - на трансферты, связанные с выплатой больничных, а остальное - на перечисления, связанные с социальными функциями фонда (ежемесячные выплаты семьям с детьми, обеспечение инвалидов, предоставление материнского капитала и т.д.).</w:t>
      </w:r>
    </w:p>
    <w:p w14:paraId="2752206C" w14:textId="77777777" w:rsidR="00664AA1" w:rsidRPr="00AC30F9" w:rsidRDefault="00664AA1" w:rsidP="00664AA1">
      <w:r w:rsidRPr="00AC30F9">
        <w:t xml:space="preserve">Тем не менее пока не ясно, что точно имеется в виду под </w:t>
      </w:r>
      <w:r w:rsidR="00AC30F9" w:rsidRPr="00AC30F9">
        <w:t>«</w:t>
      </w:r>
      <w:r w:rsidRPr="00AC30F9">
        <w:t>исключением некоторых законодательных ограничений на использование средств фонда</w:t>
      </w:r>
      <w:r w:rsidR="00AC30F9" w:rsidRPr="00AC30F9">
        <w:t>»</w:t>
      </w:r>
      <w:r w:rsidRPr="00AC30F9">
        <w:t xml:space="preserve">, говорит старший научный сотрудник Института социального анализа и прогнозирования РАНХиГС Виктор </w:t>
      </w:r>
      <w:proofErr w:type="spellStart"/>
      <w:r w:rsidRPr="00AC30F9">
        <w:t>Ляшок</w:t>
      </w:r>
      <w:proofErr w:type="spellEnd"/>
      <w:r w:rsidRPr="00AC30F9">
        <w:t xml:space="preserve">. С одной стороны, предлагается снять ограничения с расходования любых средств СФР, с другой стороны, изменить источник финансирования обязательств, сделав им средства ОПС. В законе средства </w:t>
      </w:r>
      <w:r w:rsidR="00AC30F9" w:rsidRPr="00AC30F9">
        <w:t>«</w:t>
      </w:r>
      <w:r w:rsidRPr="00AC30F9">
        <w:t>обязательного пенсионного страхования</w:t>
      </w:r>
      <w:r w:rsidR="00AC30F9" w:rsidRPr="00AC30F9">
        <w:t>»</w:t>
      </w:r>
      <w:r w:rsidRPr="00AC30F9">
        <w:t xml:space="preserve"> определены как денежные средства, которые находятся в управлении страховщика по обязательному пенсионному страхованию.</w:t>
      </w:r>
    </w:p>
    <w:p w14:paraId="14B28AA8" w14:textId="77777777" w:rsidR="00664AA1" w:rsidRPr="00AC30F9" w:rsidRDefault="00664AA1" w:rsidP="00664AA1">
      <w:r w:rsidRPr="00AC30F9">
        <w:t>В теории поступающие в СФР страховые взносы могли бы направляться, например, на реабилитацию инвалидов (такой опыт ранее уже был), рассуждает профессор Финансового университета при правительстве Александр Сафонов.</w:t>
      </w:r>
    </w:p>
    <w:p w14:paraId="207E0415" w14:textId="77777777" w:rsidR="00664AA1" w:rsidRPr="00AC30F9" w:rsidRDefault="00664AA1" w:rsidP="00664AA1">
      <w:r w:rsidRPr="00AC30F9">
        <w:t>Всего за 2023 год на обязательное пенсионное страхование работодатели перевели в СФР 7,74 трлн руб., тогда как на выплату страховых пенсий потрачено более 9 трлн руб.</w:t>
      </w:r>
    </w:p>
    <w:p w14:paraId="1D6F642F" w14:textId="77777777" w:rsidR="00664AA1" w:rsidRPr="00AC30F9" w:rsidRDefault="00664AA1" w:rsidP="00664AA1">
      <w:r w:rsidRPr="00AC30F9">
        <w:t>Использование профицитов прошлых лет</w:t>
      </w:r>
    </w:p>
    <w:p w14:paraId="55632EA6" w14:textId="77777777" w:rsidR="00664AA1" w:rsidRPr="00AC30F9" w:rsidRDefault="00664AA1" w:rsidP="00664AA1">
      <w:r w:rsidRPr="00AC30F9">
        <w:t>Несмотря на дефицитность на первичном уровне, общий остаток средств СФР (в части, не связанной с накопительной пенсией) на начало 2024 года превысил 1,1 трлн руб., что связано с профицитами предыдущих лет, следует из отчета об исполнении бюджета СФР за 2023 год. Часть этих средств размещается фондом на банковских депозитах.</w:t>
      </w:r>
    </w:p>
    <w:p w14:paraId="59016C65" w14:textId="77777777" w:rsidR="00664AA1" w:rsidRPr="00AC30F9" w:rsidRDefault="00664AA1" w:rsidP="00664AA1">
      <w:r w:rsidRPr="00AC30F9">
        <w:lastRenderedPageBreak/>
        <w:t>Снижение трансферта является органичным следствием не только увеличения зарплат, приводящих к увеличению объема страховых взносов в СФР, но и снижения численности пенсионеров, указывает Сафонов. Только за 2023 год их стало меньше на 700 тыс. человек, писал РБК.</w:t>
      </w:r>
    </w:p>
    <w:p w14:paraId="26A85395" w14:textId="77777777" w:rsidR="00664AA1" w:rsidRPr="00AC30F9" w:rsidRDefault="00664AA1" w:rsidP="00664AA1">
      <w:r w:rsidRPr="00AC30F9">
        <w:t>Сокращение льгот по страховым взносам с 2028 года</w:t>
      </w:r>
    </w:p>
    <w:p w14:paraId="229B3C65" w14:textId="77777777" w:rsidR="00664AA1" w:rsidRPr="00AC30F9" w:rsidRDefault="00AC30F9" w:rsidP="00664AA1">
      <w:r w:rsidRPr="00AC30F9">
        <w:t>«</w:t>
      </w:r>
      <w:r w:rsidR="00664AA1" w:rsidRPr="00AC30F9">
        <w:t>Рекомендуется начиная с 2028 года сократить категории страхователей, уплачивающих страховые взносы по пониженному тарифу</w:t>
      </w:r>
      <w:r w:rsidRPr="00AC30F9">
        <w:t>»</w:t>
      </w:r>
      <w:r w:rsidR="00664AA1" w:rsidRPr="00AC30F9">
        <w:t xml:space="preserve">, указано в письме ГПУ президента. Сделать это необходимо в том числе за счет </w:t>
      </w:r>
      <w:r w:rsidRPr="00AC30F9">
        <w:t>«</w:t>
      </w:r>
      <w:r w:rsidR="00664AA1" w:rsidRPr="00AC30F9">
        <w:t>страхователей, работающих в малопроизводительных секторах экономики с низким уровнем заработных плат и низкими требованиями к квалификации работников (например, субъекты малого и среднего предпринимательства в сфере торговли)</w:t>
      </w:r>
      <w:r w:rsidRPr="00AC30F9">
        <w:t>»</w:t>
      </w:r>
      <w:r w:rsidR="00664AA1" w:rsidRPr="00AC30F9">
        <w:t>, следует из документа.</w:t>
      </w:r>
    </w:p>
    <w:p w14:paraId="3868AA2F" w14:textId="77777777" w:rsidR="00664AA1" w:rsidRPr="00AC30F9" w:rsidRDefault="00664AA1" w:rsidP="00664AA1">
      <w:r w:rsidRPr="00AC30F9">
        <w:t>Сегодня пониженные тарифы страховых взносов действуют для IT-компаний, малого и среднего бизнеса, благотворительных организаций. А вовсе освобождены от них лица, зарегистрированные как самозанятые, - по данным ФНС, на сегодняшний день их насчитывается около 10,5 млн человек. В 2023 году на компенсацию выпадающих доходов СФР за счет пониженных тарифов страховых взносов из федерального бюджета было перечислено 594 млрд руб. (входят в общую сумму трансфертов более чем на 1 трлн руб. для компенсации разницы между объемом страховых взносов и объемом выплачиваемых пенсий).</w:t>
      </w:r>
    </w:p>
    <w:p w14:paraId="2255AF75" w14:textId="77777777" w:rsidR="00664AA1" w:rsidRPr="00AC30F9" w:rsidRDefault="00664AA1" w:rsidP="00664AA1">
      <w:r w:rsidRPr="00AC30F9">
        <w:t>Что ответили профсоюзы</w:t>
      </w:r>
    </w:p>
    <w:p w14:paraId="4C38E1F0" w14:textId="77777777" w:rsidR="00664AA1" w:rsidRPr="00AC30F9" w:rsidRDefault="00664AA1" w:rsidP="00664AA1">
      <w:r w:rsidRPr="00AC30F9">
        <w:t xml:space="preserve">В ответном письме заместителя председателя ФНПР Давида Кришталя (также есть в распоряжении РБК) указано, что оптимизация бюджета обязательного социального страхования </w:t>
      </w:r>
      <w:r w:rsidR="00AC30F9" w:rsidRPr="00AC30F9">
        <w:t>«</w:t>
      </w:r>
      <w:r w:rsidRPr="00AC30F9">
        <w:t>действительно является проблемой</w:t>
      </w:r>
      <w:r w:rsidR="00AC30F9" w:rsidRPr="00AC30F9">
        <w:t>»</w:t>
      </w:r>
      <w:r w:rsidRPr="00AC30F9">
        <w:t>.</w:t>
      </w:r>
    </w:p>
    <w:p w14:paraId="3D408423" w14:textId="77777777" w:rsidR="00664AA1" w:rsidRPr="00AC30F9" w:rsidRDefault="00664AA1" w:rsidP="00664AA1">
      <w:r w:rsidRPr="00AC30F9">
        <w:t xml:space="preserve">Практически за все время функционирования системы наблюдался дисбаланс страховых средств и обязательств из-за низких заработных плат значительной массы наемных работников и </w:t>
      </w:r>
      <w:r w:rsidR="00AC30F9" w:rsidRPr="00AC30F9">
        <w:t>«</w:t>
      </w:r>
      <w:r w:rsidRPr="00AC30F9">
        <w:t>необъективного установления тарифов страховых взносов</w:t>
      </w:r>
      <w:r w:rsidR="00AC30F9" w:rsidRPr="00AC30F9">
        <w:t>»</w:t>
      </w:r>
      <w:r w:rsidRPr="00AC30F9">
        <w:t xml:space="preserve">, указал Кришталь. А в последние годы изменение рынка труда, появление на нем </w:t>
      </w:r>
      <w:r w:rsidR="00AC30F9" w:rsidRPr="00AC30F9">
        <w:t>«</w:t>
      </w:r>
      <w:r w:rsidRPr="00AC30F9">
        <w:t>финансово неустойчивых организаций</w:t>
      </w:r>
      <w:r w:rsidR="00AC30F9" w:rsidRPr="00AC30F9">
        <w:t>»</w:t>
      </w:r>
      <w:r w:rsidRPr="00AC30F9">
        <w:t xml:space="preserve">, платформенной занятости способствовало активному развитию серых схем оплаты труда и, соответственно, </w:t>
      </w:r>
      <w:r w:rsidR="00AC30F9" w:rsidRPr="00AC30F9">
        <w:t>«</w:t>
      </w:r>
      <w:r w:rsidRPr="00AC30F9">
        <w:t>раз- балансированию финансовой составляющей обязательного социального страхования</w:t>
      </w:r>
      <w:r w:rsidR="00AC30F9" w:rsidRPr="00AC30F9">
        <w:t>»</w:t>
      </w:r>
      <w:r w:rsidRPr="00AC30F9">
        <w:t>, говорится в ответе.</w:t>
      </w:r>
    </w:p>
    <w:p w14:paraId="6F1A0549" w14:textId="77777777" w:rsidR="00664AA1" w:rsidRPr="00AC30F9" w:rsidRDefault="00664AA1" w:rsidP="00664AA1">
      <w:r w:rsidRPr="00AC30F9">
        <w:t xml:space="preserve">В то же время возможность направления средств обязательного пенсионного страхования на иные цели не была поддержана ФНПР. </w:t>
      </w:r>
      <w:r w:rsidR="00AC30F9" w:rsidRPr="00AC30F9">
        <w:t>«</w:t>
      </w:r>
      <w:r w:rsidRPr="00AC30F9">
        <w:t xml:space="preserve">Предлагаемое перераспределение страховых средств </w:t>
      </w:r>
      <w:proofErr w:type="gramStart"/>
      <w:r w:rsidRPr="00AC30F9">
        <w:t>- это</w:t>
      </w:r>
      <w:proofErr w:type="gramEnd"/>
      <w:r w:rsidRPr="00AC30F9">
        <w:t xml:space="preserve"> очередная попытка финансового блока стать их монопольным распорядителем. Такая инициатива не поддерживалась и не будет поддерживаться нами. </w:t>
      </w:r>
      <w:r w:rsidR="00AC30F9" w:rsidRPr="00AC30F9">
        <w:t>«</w:t>
      </w:r>
      <w:r w:rsidRPr="00AC30F9">
        <w:t>Огосударствление</w:t>
      </w:r>
      <w:r w:rsidR="00AC30F9" w:rsidRPr="00AC30F9">
        <w:t>»</w:t>
      </w:r>
      <w:r w:rsidRPr="00AC30F9">
        <w:t xml:space="preserve"> социального страхования ведет к нарушению его принципов, </w:t>
      </w:r>
      <w:proofErr w:type="gramStart"/>
      <w:r w:rsidRPr="00AC30F9">
        <w:t>в конечном итоге</w:t>
      </w:r>
      <w:proofErr w:type="gramEnd"/>
      <w:r w:rsidRPr="00AC30F9">
        <w:t xml:space="preserve"> - его ликвидации</w:t>
      </w:r>
      <w:r w:rsidR="00AC30F9" w:rsidRPr="00AC30F9">
        <w:t>»</w:t>
      </w:r>
      <w:r w:rsidRPr="00AC30F9">
        <w:t>, - подчеркнул Кришталь.</w:t>
      </w:r>
    </w:p>
    <w:p w14:paraId="5449A1CD" w14:textId="77777777" w:rsidR="00664AA1" w:rsidRPr="00AC30F9" w:rsidRDefault="00664AA1" w:rsidP="00664AA1">
      <w:r w:rsidRPr="00AC30F9">
        <w:t xml:space="preserve">Более того, при </w:t>
      </w:r>
      <w:r w:rsidR="00AC30F9" w:rsidRPr="00AC30F9">
        <w:t>«</w:t>
      </w:r>
      <w:r w:rsidRPr="00AC30F9">
        <w:t>видимом численном увеличении размера пенсии ее социально-экономические характеристики не меняются, а в ряде случаев падают</w:t>
      </w:r>
      <w:r w:rsidR="00AC30F9" w:rsidRPr="00AC30F9">
        <w:t>»</w:t>
      </w:r>
      <w:r w:rsidRPr="00AC30F9">
        <w:t xml:space="preserve">, аргументировал он. </w:t>
      </w:r>
      <w:r w:rsidR="00AC30F9" w:rsidRPr="00AC30F9">
        <w:t>«</w:t>
      </w:r>
      <w:r w:rsidRPr="00AC30F9">
        <w:t>Перераспределение финансовых потоков пенсионной системы в этих условиях приведет к усугублению ситуации бедности большинства пенсионеров, значительному снижению их покупательной способности</w:t>
      </w:r>
      <w:r w:rsidR="00AC30F9" w:rsidRPr="00AC30F9">
        <w:t>»</w:t>
      </w:r>
      <w:r w:rsidRPr="00AC30F9">
        <w:t>, - опасается замглавы ФНПР.</w:t>
      </w:r>
    </w:p>
    <w:p w14:paraId="27D11F0C" w14:textId="77777777" w:rsidR="00664AA1" w:rsidRPr="00AC30F9" w:rsidRDefault="00664AA1" w:rsidP="00664AA1">
      <w:r w:rsidRPr="00AC30F9">
        <w:lastRenderedPageBreak/>
        <w:t>Система социального страхования - результат договора государства, работодателя и работников о формировании целевых средств для страхования утраты заработка при изменении социального или материального положения работника, говорится в письме. В ФНПР предложили создать Совет по реформированию обязательного социального страхования при президенте, чтобы не нарушить права работников, гарантированные Конституцией.</w:t>
      </w:r>
    </w:p>
    <w:p w14:paraId="1CA0E694" w14:textId="77777777" w:rsidR="00664AA1" w:rsidRPr="00AC30F9" w:rsidRDefault="00664AA1" w:rsidP="00664AA1">
      <w:r w:rsidRPr="00AC30F9">
        <w:t>***</w:t>
      </w:r>
    </w:p>
    <w:p w14:paraId="63BA7FB9" w14:textId="77777777" w:rsidR="00664AA1" w:rsidRPr="00AC30F9" w:rsidRDefault="00664AA1" w:rsidP="00664AA1">
      <w:r w:rsidRPr="00AC30F9">
        <w:t>₽1 трлн превысили в 2023 году трансферты, призванные компенсировать разницу между собираемыми взносами по обязательному пенсионному страхованию и выплатами текущих пенсий</w:t>
      </w:r>
    </w:p>
    <w:p w14:paraId="04C2D2BF" w14:textId="77777777" w:rsidR="00664AA1" w:rsidRPr="00AC30F9" w:rsidRDefault="00664AA1" w:rsidP="00664AA1">
      <w:r w:rsidRPr="00AC30F9">
        <w:t>***</w:t>
      </w:r>
    </w:p>
    <w:p w14:paraId="411BAA80" w14:textId="77777777" w:rsidR="00664AA1" w:rsidRPr="00AC30F9" w:rsidRDefault="00664AA1" w:rsidP="00664AA1">
      <w:r w:rsidRPr="00AC30F9">
        <w:t xml:space="preserve">С учетом опережающего роста заработных плат и, соответственно, взносов в </w:t>
      </w:r>
      <w:proofErr w:type="spellStart"/>
      <w:r w:rsidRPr="00AC30F9">
        <w:t>Соцфонд</w:t>
      </w:r>
      <w:proofErr w:type="spellEnd"/>
      <w:r w:rsidRPr="00AC30F9">
        <w:t xml:space="preserve"> точно предсказать объемы доходов фонда, так </w:t>
      </w:r>
      <w:proofErr w:type="gramStart"/>
      <w:r w:rsidRPr="00AC30F9">
        <w:t>же</w:t>
      </w:r>
      <w:proofErr w:type="gramEnd"/>
      <w:r w:rsidRPr="00AC30F9">
        <w:t xml:space="preserve"> как и объемы выплат из него, становится сложнее. Поэтому и возникает предложение о сокращении объема межбюджетных трансфертов</w:t>
      </w:r>
    </w:p>
    <w:p w14:paraId="5D68C46B" w14:textId="77777777" w:rsidR="00664AA1" w:rsidRPr="00AC30F9" w:rsidRDefault="00664AA1" w:rsidP="00664AA1">
      <w:r w:rsidRPr="00AC30F9">
        <w:t>Директор центра региональной политики ИПЭИ Президентской академии Владимир Климанов</w:t>
      </w:r>
    </w:p>
    <w:p w14:paraId="1744277F" w14:textId="77777777" w:rsidR="00216E50" w:rsidRPr="00AC30F9" w:rsidRDefault="00000000" w:rsidP="00664AA1">
      <w:hyperlink r:id="rId32" w:history="1">
        <w:r w:rsidR="00216E50" w:rsidRPr="00AC30F9">
          <w:rPr>
            <w:rStyle w:val="a3"/>
          </w:rPr>
          <w:t>https://www.rbc.ru/economics/10/09/2024/66dec9ff9a79476143c0f75d</w:t>
        </w:r>
      </w:hyperlink>
      <w:r w:rsidR="00216E50" w:rsidRPr="00AC30F9">
        <w:t xml:space="preserve"> </w:t>
      </w:r>
    </w:p>
    <w:p w14:paraId="2CABF8D2" w14:textId="77777777" w:rsidR="00AA4513" w:rsidRPr="00AC30F9" w:rsidRDefault="00AA4513" w:rsidP="00AA4513">
      <w:pPr>
        <w:pStyle w:val="2"/>
      </w:pPr>
      <w:bookmarkStart w:id="112" w:name="_Toc99271711"/>
      <w:bookmarkStart w:id="113" w:name="_Toc99318657"/>
      <w:bookmarkStart w:id="114" w:name="_Toc176845580"/>
      <w:bookmarkEnd w:id="109"/>
      <w:r w:rsidRPr="00AC30F9">
        <w:t>ТАСС, 09.09.2024, Минфин разработает механизм страхования средств граждан на брокерских счетах</w:t>
      </w:r>
      <w:bookmarkEnd w:id="114"/>
    </w:p>
    <w:p w14:paraId="5C756748" w14:textId="77777777" w:rsidR="00AA4513" w:rsidRPr="00AC30F9" w:rsidRDefault="00AA4513" w:rsidP="00031B58">
      <w:pPr>
        <w:pStyle w:val="3"/>
      </w:pPr>
      <w:bookmarkStart w:id="115" w:name="_Toc176845581"/>
      <w:r w:rsidRPr="00AC30F9">
        <w:t>Минфин РФ работает над созданием системы защиты средств граждан в случае банкротства их брокера. Об этом сообщил директор департамента финансовой политики Минфина Алексей Яковлев на форуме Kazan Digital Week.</w:t>
      </w:r>
      <w:bookmarkEnd w:id="115"/>
    </w:p>
    <w:p w14:paraId="1F080A94" w14:textId="77777777" w:rsidR="00AA4513" w:rsidRPr="00AC30F9" w:rsidRDefault="00AC30F9" w:rsidP="00AA4513">
      <w:r w:rsidRPr="00AC30F9">
        <w:t>«</w:t>
      </w:r>
      <w:r w:rsidR="00AA4513" w:rsidRPr="00AC30F9">
        <w:t>Мы также разрабатываем механизм страхования средств, которые находятся под управлением брокеров. Соответственно, в случае банкротства профессионального участника рынка гражданин также сможет получить компенсацию</w:t>
      </w:r>
      <w:r w:rsidRPr="00AC30F9">
        <w:t>»</w:t>
      </w:r>
      <w:r w:rsidR="00AA4513" w:rsidRPr="00AC30F9">
        <w:t>, - сказал Яковлев.</w:t>
      </w:r>
    </w:p>
    <w:p w14:paraId="128A85F1" w14:textId="77777777" w:rsidR="00AA4513" w:rsidRPr="00AC30F9" w:rsidRDefault="00AA4513" w:rsidP="00AA4513">
      <w:r w:rsidRPr="00AC30F9">
        <w:t xml:space="preserve">По его словам, Минфин готовит обширный проект по развитию финансового рынка, который войдет в нацпроект </w:t>
      </w:r>
      <w:r w:rsidR="00AC30F9" w:rsidRPr="00AC30F9">
        <w:t>«</w:t>
      </w:r>
      <w:r w:rsidRPr="00AC30F9">
        <w:t>Эффективная и конкурентные экономика</w:t>
      </w:r>
      <w:r w:rsidR="00AC30F9" w:rsidRPr="00AC30F9">
        <w:t>»</w:t>
      </w:r>
      <w:r w:rsidRPr="00AC30F9">
        <w:t xml:space="preserve">. </w:t>
      </w:r>
      <w:r w:rsidR="00AC30F9" w:rsidRPr="00AC30F9">
        <w:t>«</w:t>
      </w:r>
      <w:r w:rsidRPr="00AC30F9">
        <w:t xml:space="preserve">Сегодня мы готовим и уже финализируем разработку отдельного федерального проекта по развитию финансового рынка. Он будет находиться в составе нацпроекта </w:t>
      </w:r>
      <w:r w:rsidR="00AC30F9" w:rsidRPr="00AC30F9">
        <w:t>«</w:t>
      </w:r>
      <w:r w:rsidRPr="00AC30F9">
        <w:t>Эффективная и конкурентные экономика</w:t>
      </w:r>
      <w:r w:rsidR="00AC30F9" w:rsidRPr="00AC30F9">
        <w:t>»</w:t>
      </w:r>
      <w:r w:rsidRPr="00AC30F9">
        <w:t>. Там мы попытались объединить ряд инициатив, которые будут комплексно способствовать тому, чтобы все элементы работали взаимосвязанно</w:t>
      </w:r>
      <w:r w:rsidR="00AC30F9" w:rsidRPr="00AC30F9">
        <w:t>»</w:t>
      </w:r>
      <w:r w:rsidRPr="00AC30F9">
        <w:t>, - добавил Яковлев.</w:t>
      </w:r>
    </w:p>
    <w:p w14:paraId="67412E8A" w14:textId="77777777" w:rsidR="00AA4513" w:rsidRPr="00AC30F9" w:rsidRDefault="00AA4513" w:rsidP="00AA4513">
      <w:r w:rsidRPr="00AC30F9">
        <w:t xml:space="preserve">Он также отметил и другие инициативы, уже разработанные правительством для достижения цели удвоения капитализации российского фондового рынка к 2030 году, обозначенную ранее президентом. В их числе он назвал </w:t>
      </w:r>
      <w:r w:rsidRPr="00AC30F9">
        <w:rPr>
          <w:b/>
        </w:rPr>
        <w:t>программу долгосрочных сбережений</w:t>
      </w:r>
      <w:r w:rsidRPr="00AC30F9">
        <w:t>, индивидуальные инвестиционные счета третьего типа (ИИС-3), а также долевое страхование жизни.</w:t>
      </w:r>
    </w:p>
    <w:p w14:paraId="4AA3429E" w14:textId="77777777" w:rsidR="00111D7C" w:rsidRPr="00AC30F9" w:rsidRDefault="00000000" w:rsidP="00AA4513">
      <w:hyperlink r:id="rId33" w:history="1">
        <w:r w:rsidR="00AA4513" w:rsidRPr="00AC30F9">
          <w:rPr>
            <w:rStyle w:val="a3"/>
          </w:rPr>
          <w:t>https://tass.ru/ekonomika/21816455</w:t>
        </w:r>
      </w:hyperlink>
    </w:p>
    <w:p w14:paraId="743F831C" w14:textId="77777777" w:rsidR="00664AA1" w:rsidRPr="00AC30F9" w:rsidRDefault="00664AA1" w:rsidP="00664AA1">
      <w:pPr>
        <w:pStyle w:val="2"/>
      </w:pPr>
      <w:bookmarkStart w:id="116" w:name="_Toc176845582"/>
      <w:r w:rsidRPr="00AC30F9">
        <w:lastRenderedPageBreak/>
        <w:t>Коммерсантъ, 10.09.2024, Виталий ГАЙДАЕВ, Управляющие накапливают кэш</w:t>
      </w:r>
      <w:bookmarkEnd w:id="116"/>
    </w:p>
    <w:p w14:paraId="4395AF99" w14:textId="77777777" w:rsidR="00664AA1" w:rsidRPr="00AC30F9" w:rsidRDefault="00664AA1" w:rsidP="00031B58">
      <w:pPr>
        <w:pStyle w:val="3"/>
      </w:pPr>
      <w:bookmarkStart w:id="117" w:name="_Toc176845583"/>
      <w:r w:rsidRPr="00AC30F9">
        <w:t xml:space="preserve">На 1 августа 2024 года доля денежных средств и сделок </w:t>
      </w:r>
      <w:proofErr w:type="spellStart"/>
      <w:r w:rsidRPr="00AC30F9">
        <w:t>репо</w:t>
      </w:r>
      <w:proofErr w:type="spellEnd"/>
      <w:r w:rsidRPr="00AC30F9">
        <w:t xml:space="preserve"> в открытых ПИФах достигла максимума этого года. По оценке “Ъ”, основанной на данных ЦБ, они составили соответственно 1% и 7,4%. Увеличение высоколиквидных активов в портфелях фондов происходит на фоне обвала рынка акций и облигаций при одновременном росте ставок по депозитам и инструментам денежного рынка. В </w:t>
      </w:r>
      <w:proofErr w:type="gramStart"/>
      <w:r w:rsidRPr="00AC30F9">
        <w:t>августе—сентябре</w:t>
      </w:r>
      <w:proofErr w:type="gramEnd"/>
      <w:r w:rsidRPr="00AC30F9">
        <w:t xml:space="preserve"> тенденции по увеличению безрисковых инструментов продолжилась, хотя и начались точечные покупки рисковых активов.</w:t>
      </w:r>
      <w:bookmarkEnd w:id="117"/>
    </w:p>
    <w:p w14:paraId="607E661C" w14:textId="77777777" w:rsidR="00664AA1" w:rsidRPr="00AC30F9" w:rsidRDefault="00664AA1" w:rsidP="00664AA1">
      <w:r w:rsidRPr="00AC30F9">
        <w:t>Согласно оценке “Ъ”, основанной на данных Банка России, управляющие компании в этом году активно увеличивали долю денежных средств в открытых ПИФах. К 1 августа 2024 года их доля впервые с начала года приблизилась к 1%. С начала года рост составил на 0,38 п. п, причем за июль доля выросла на 0,2 п. п. В абсолютном выражении объем средств вырос до 7,8 млрд руб., прибавив за месяц 20% и 70% с начала 2024 года.</w:t>
      </w:r>
    </w:p>
    <w:p w14:paraId="6C201EBB" w14:textId="77777777" w:rsidR="00664AA1" w:rsidRPr="00AC30F9" w:rsidRDefault="00664AA1" w:rsidP="00664AA1">
      <w:r w:rsidRPr="00AC30F9">
        <w:t xml:space="preserve">Активный рост доли денежных средств в последние месяцы происходил на фоне снижения российского фондового рынка. За июль индекс Московской биржи снизился почти на 7%, за </w:t>
      </w:r>
      <w:proofErr w:type="gramStart"/>
      <w:r w:rsidRPr="00AC30F9">
        <w:t>июнь—июль</w:t>
      </w:r>
      <w:proofErr w:type="gramEnd"/>
      <w:r w:rsidRPr="00AC30F9">
        <w:t xml:space="preserve"> — на 8,5%. Как отмечает директор по инвестициям УК </w:t>
      </w:r>
      <w:r w:rsidR="00AC30F9" w:rsidRPr="00AC30F9">
        <w:t>«</w:t>
      </w:r>
      <w:r w:rsidRPr="00AC30F9">
        <w:t>Первая</w:t>
      </w:r>
      <w:r w:rsidR="00AC30F9" w:rsidRPr="00AC30F9">
        <w:t>»</w:t>
      </w:r>
      <w:r w:rsidRPr="00AC30F9">
        <w:t xml:space="preserve"> Андрей Русецкий, более высокая доля кэша на падающем рынке благоприятно сказывается на относительных результатах управления. Схожими практиками руководствуются и глобальные портфельные менеджеры, которые, по данным Bank of America, в прошлом месяце увеличили долю наличности с 4,1% до 4,3% (см. “Ъ” от 12 августа). В отличие от иностранных портфельных менеджеров, российские управляющие стараются не держать кэш на брокерском или расчетном счете, так как это не приносит дохода. </w:t>
      </w:r>
      <w:r w:rsidR="00AC30F9" w:rsidRPr="00AC30F9">
        <w:t>«</w:t>
      </w:r>
      <w:r w:rsidRPr="00AC30F9">
        <w:t>Доля кэша на брокерском счете или на счете в определенном банке также ограничена 10%. Суммы сверх этой доли ведут к нарушению нормативных требований</w:t>
      </w:r>
      <w:proofErr w:type="gramStart"/>
      <w:r w:rsidR="00AC30F9" w:rsidRPr="00AC30F9">
        <w:t>»</w:t>
      </w:r>
      <w:r w:rsidRPr="00AC30F9">
        <w:t>,—</w:t>
      </w:r>
      <w:proofErr w:type="gramEnd"/>
      <w:r w:rsidRPr="00AC30F9">
        <w:t xml:space="preserve"> отмечает управляющий активами УК БКС Григорий Тетерин.</w:t>
      </w:r>
    </w:p>
    <w:p w14:paraId="2747CE9E" w14:textId="77777777" w:rsidR="00664AA1" w:rsidRPr="00AC30F9" w:rsidRDefault="00664AA1" w:rsidP="00664AA1">
      <w:r w:rsidRPr="00AC30F9">
        <w:t>В понедельник, 9 сентября, Банк России опубликовал основные показатели деятельности паевых инвестиционных фондов на конец июля. По состоянию на 1 августа стоимость чистых активов 236 открытых ПИФов немногим превысила 789 млрд руб. За месяц активы сократились на 4,5%, с начала года рост составил 4,4%.</w:t>
      </w:r>
    </w:p>
    <w:p w14:paraId="08CE3F6B" w14:textId="77777777" w:rsidR="00664AA1" w:rsidRPr="00AC30F9" w:rsidRDefault="00664AA1" w:rsidP="00664AA1">
      <w:r w:rsidRPr="00AC30F9">
        <w:t xml:space="preserve">Помимо роста доли средств на банковских счетах, значительный рост отмечается в части дебиторской задолженности, основу которой обеспечивают краткосрочные операции </w:t>
      </w:r>
      <w:proofErr w:type="spellStart"/>
      <w:r w:rsidRPr="00AC30F9">
        <w:t>репо</w:t>
      </w:r>
      <w:proofErr w:type="spellEnd"/>
      <w:r w:rsidRPr="00AC30F9">
        <w:t xml:space="preserve">. По оценке “Ъ”, этот показатель только за июль вырос на 53%, до 58,7 млрд руб., с начала года активы выросли в два раза. В итоге доля дебиторской задолженности поднялась на 2,8 п. п., до 7,4%. По оценке участников рынка, почти 50 млрд руб. пришлись на операции </w:t>
      </w:r>
      <w:proofErr w:type="spellStart"/>
      <w:r w:rsidRPr="00AC30F9">
        <w:t>репо</w:t>
      </w:r>
      <w:proofErr w:type="spellEnd"/>
      <w:r w:rsidRPr="00AC30F9">
        <w:t>, которые учитываются как дебиторская задолженность по сделкам. Как отмечает Андрей Русецкий, основной прирост дебиторской задолженности пришелся на фонды облигаций и фонды смешанных инвестиций.</w:t>
      </w:r>
    </w:p>
    <w:p w14:paraId="6B63B24D" w14:textId="77777777" w:rsidR="00664AA1" w:rsidRPr="00AC30F9" w:rsidRDefault="00664AA1" w:rsidP="00664AA1">
      <w:r w:rsidRPr="00AC30F9">
        <w:t xml:space="preserve">В период жесткой денежно-кредитной политики ЦБ, особенно в циклах повышения ставки, управляющие фондов предпочитают находиться в инструментах с минимальной </w:t>
      </w:r>
      <w:r w:rsidRPr="00AC30F9">
        <w:lastRenderedPageBreak/>
        <w:t xml:space="preserve">дюрацией. Это, по словам Григория Тетерина, позволяет не только сохранить средства, но и заработать на высоких ставках. Для этих целей обычно используют короткие облигации с фиксированным купоном, облигации с переменным купоном и операции </w:t>
      </w:r>
      <w:proofErr w:type="spellStart"/>
      <w:r w:rsidRPr="00AC30F9">
        <w:t>репо</w:t>
      </w:r>
      <w:proofErr w:type="spellEnd"/>
      <w:r w:rsidRPr="00AC30F9">
        <w:t xml:space="preserve">. Последние инструменты лучше всего подходят для случаев временного размещения средств, так как они имеют самую высокую ликвидность. При этом, как отмечает руководитель управления фондовых операций УК ТФГ Сергей Чернышенко, операции </w:t>
      </w:r>
      <w:proofErr w:type="spellStart"/>
      <w:r w:rsidRPr="00AC30F9">
        <w:t>репо</w:t>
      </w:r>
      <w:proofErr w:type="spellEnd"/>
      <w:r w:rsidRPr="00AC30F9">
        <w:t xml:space="preserve"> интересны инвесторам, которые не исключают скорого разворота рынка. </w:t>
      </w:r>
      <w:r w:rsidR="00AC30F9" w:rsidRPr="00AC30F9">
        <w:t>«</w:t>
      </w:r>
      <w:r w:rsidRPr="00AC30F9">
        <w:t xml:space="preserve">В случае разворота ДКП выйти из низколиквидных </w:t>
      </w:r>
      <w:proofErr w:type="spellStart"/>
      <w:r w:rsidRPr="00AC30F9">
        <w:t>флоатеров</w:t>
      </w:r>
      <w:proofErr w:type="spellEnd"/>
      <w:r w:rsidRPr="00AC30F9">
        <w:t xml:space="preserve"> (облигаций с переменным </w:t>
      </w:r>
      <w:proofErr w:type="gramStart"/>
      <w:r w:rsidRPr="00AC30F9">
        <w:t>купоном.—</w:t>
      </w:r>
      <w:proofErr w:type="gramEnd"/>
      <w:r w:rsidRPr="00AC30F9">
        <w:t xml:space="preserve"> “Ъ”) будет сложно, тогда как переворачивание позиции из </w:t>
      </w:r>
      <w:proofErr w:type="spellStart"/>
      <w:r w:rsidRPr="00AC30F9">
        <w:t>репо</w:t>
      </w:r>
      <w:proofErr w:type="spellEnd"/>
      <w:r w:rsidRPr="00AC30F9">
        <w:t xml:space="preserve"> не составит никакого труда</w:t>
      </w:r>
      <w:r w:rsidR="00AC30F9" w:rsidRPr="00AC30F9">
        <w:t>»</w:t>
      </w:r>
      <w:r w:rsidRPr="00AC30F9">
        <w:t>,— отмечает господин Чернышенко.</w:t>
      </w:r>
    </w:p>
    <w:p w14:paraId="6ABC2A48" w14:textId="77777777" w:rsidR="00AA4513" w:rsidRPr="00AC30F9" w:rsidRDefault="00664AA1" w:rsidP="00664AA1">
      <w:r w:rsidRPr="00AC30F9">
        <w:t xml:space="preserve">Впрочем, в связи с сохраняющимися ожиданиями повышения ключевой ставки в ближайшее время и слабой динамикой на фондовом рынке в конце третьего квартала доля защитных активов в </w:t>
      </w:r>
      <w:proofErr w:type="spellStart"/>
      <w:r w:rsidRPr="00AC30F9">
        <w:t>ОПИФах</w:t>
      </w:r>
      <w:proofErr w:type="spellEnd"/>
      <w:r w:rsidRPr="00AC30F9">
        <w:t xml:space="preserve"> может еще вырасти, считают портфельные менеджеры. Как отмечает Андрей Русецкий, в августе к тем, кто использует защитные инструменты денежного рынка, также добавились управляющие фондов акций. Этому могло способствовать ускорившееся падение индекса Московской биржи. В конце августа фондовый индикатор обновил 14-месячный минимум, опустившись до 2650 пунктов. Коррекция на рынке в начале сентября (рост индекс до 2700 пунктов) спровоцировала ряд управляющих сократить вложения в безрисковые инструменты и увеличить вложения в акции. Однако эта тенденция </w:t>
      </w:r>
      <w:r w:rsidR="00AC30F9" w:rsidRPr="00AC30F9">
        <w:t>«</w:t>
      </w:r>
      <w:r w:rsidRPr="00AC30F9">
        <w:t>станет массовой только после формирования четкого тренда на замедление инфляции</w:t>
      </w:r>
      <w:r w:rsidR="00AC30F9" w:rsidRPr="00AC30F9">
        <w:t>»</w:t>
      </w:r>
      <w:r w:rsidRPr="00AC30F9">
        <w:t>, считает господин Русецкий.</w:t>
      </w:r>
    </w:p>
    <w:p w14:paraId="4FAF052A" w14:textId="77777777" w:rsidR="00664AA1" w:rsidRPr="00AC30F9" w:rsidRDefault="00664AA1" w:rsidP="00664AA1"/>
    <w:p w14:paraId="08660383" w14:textId="77777777" w:rsidR="00111D7C" w:rsidRPr="00AC30F9" w:rsidRDefault="00111D7C" w:rsidP="00111D7C">
      <w:pPr>
        <w:pStyle w:val="251"/>
      </w:pPr>
      <w:bookmarkStart w:id="118" w:name="_Toc99271712"/>
      <w:bookmarkStart w:id="119" w:name="_Toc99318658"/>
      <w:bookmarkStart w:id="120" w:name="_Toc165991078"/>
      <w:bookmarkStart w:id="121" w:name="_Toc176845584"/>
      <w:bookmarkEnd w:id="112"/>
      <w:bookmarkEnd w:id="113"/>
      <w:r w:rsidRPr="00AC30F9">
        <w:lastRenderedPageBreak/>
        <w:t>НОВОСТИ ЗАРУБЕЖНЫХ ПЕНСИОННЫХ СИСТЕМ</w:t>
      </w:r>
      <w:bookmarkEnd w:id="118"/>
      <w:bookmarkEnd w:id="119"/>
      <w:bookmarkEnd w:id="120"/>
      <w:bookmarkEnd w:id="121"/>
    </w:p>
    <w:p w14:paraId="4CA1779B" w14:textId="77777777" w:rsidR="00111D7C" w:rsidRPr="00AC30F9" w:rsidRDefault="00111D7C" w:rsidP="00111D7C">
      <w:pPr>
        <w:pStyle w:val="10"/>
      </w:pPr>
      <w:bookmarkStart w:id="122" w:name="_Toc99271713"/>
      <w:bookmarkStart w:id="123" w:name="_Toc99318659"/>
      <w:bookmarkStart w:id="124" w:name="_Toc165991079"/>
      <w:bookmarkStart w:id="125" w:name="_Toc176845585"/>
      <w:r w:rsidRPr="00AC30F9">
        <w:t>Новости пенсионной отрасли стран ближнего зарубежья</w:t>
      </w:r>
      <w:bookmarkEnd w:id="122"/>
      <w:bookmarkEnd w:id="123"/>
      <w:bookmarkEnd w:id="124"/>
      <w:bookmarkEnd w:id="125"/>
    </w:p>
    <w:p w14:paraId="697645EE" w14:textId="77777777" w:rsidR="00A34E10" w:rsidRPr="00AC30F9" w:rsidRDefault="00A34E10" w:rsidP="00A34E10">
      <w:pPr>
        <w:pStyle w:val="2"/>
      </w:pPr>
      <w:bookmarkStart w:id="126" w:name="_Toc176845586"/>
      <w:r w:rsidRPr="00AC30F9">
        <w:t>Bizmedia.kz, 09.09.2024, Представители ЕНПФ провели обмен опытом с Национальной пенсионной службой Южной Кореи</w:t>
      </w:r>
      <w:bookmarkEnd w:id="126"/>
    </w:p>
    <w:p w14:paraId="7965A661" w14:textId="77777777" w:rsidR="00A34E10" w:rsidRPr="00AC30F9" w:rsidRDefault="00A34E10" w:rsidP="00031B58">
      <w:pPr>
        <w:pStyle w:val="3"/>
      </w:pPr>
      <w:bookmarkStart w:id="127" w:name="_Toc176845587"/>
      <w:r w:rsidRPr="00AC30F9">
        <w:t>Делегация Национальной пенсионной службы Республики Корея (NPS) с 3 по 5 сентября посетила Казахстан и провела встречи в Едином накопительном пенсионном фонде (ЕНПФ), сообщает Bizmedia.kz.</w:t>
      </w:r>
      <w:bookmarkEnd w:id="127"/>
    </w:p>
    <w:p w14:paraId="4BACDF28" w14:textId="77777777" w:rsidR="00A34E10" w:rsidRPr="00AC30F9" w:rsidRDefault="00A34E10" w:rsidP="00A34E10">
      <w:r w:rsidRPr="00AC30F9">
        <w:t xml:space="preserve">Корейскую делегацию возглавил исполнительный директор пенсионных операций NPS Тэ </w:t>
      </w:r>
      <w:proofErr w:type="spellStart"/>
      <w:r w:rsidRPr="00AC30F9">
        <w:t>Гю</w:t>
      </w:r>
      <w:proofErr w:type="spellEnd"/>
      <w:r w:rsidRPr="00AC30F9">
        <w:t xml:space="preserve"> </w:t>
      </w:r>
      <w:proofErr w:type="spellStart"/>
      <w:r w:rsidRPr="00AC30F9">
        <w:t>Джонг</w:t>
      </w:r>
      <w:proofErr w:type="spellEnd"/>
      <w:r w:rsidRPr="00AC30F9">
        <w:t xml:space="preserve">. В офисе ЕНПФ прошли встречи, на которых стороны обменялись опытом в сфере пенсионного обеспечения и обсуждали актуальные вопросы, включая модели пенсионных систем обеих стран, вызовы, возможные решения, а также перспективы </w:t>
      </w:r>
      <w:proofErr w:type="gramStart"/>
      <w:r w:rsidRPr="00AC30F9">
        <w:t>взаимного сотрудничества</w:t>
      </w:r>
      <w:proofErr w:type="gramEnd"/>
      <w:r w:rsidRPr="00AC30F9">
        <w:t xml:space="preserve"> для расширения охвата населения пенсионной системой.</w:t>
      </w:r>
    </w:p>
    <w:p w14:paraId="41F9EE8D" w14:textId="77777777" w:rsidR="00A34E10" w:rsidRPr="00AC30F9" w:rsidRDefault="00A34E10" w:rsidP="00A34E10">
      <w:r w:rsidRPr="00AC30F9">
        <w:t>В ЕНПФ описали текущее состояние пенсионной системы Казахстана, её структуру и ключевые показатели, демографические тенденции, функции ЕНПФ и модель управления пенсионными активами. Особое внимание уделили дистанционным каналам обслуживания населения и цифровым услугам, предоставляемым ЕНПФ в соответствии с глобальными трендами.</w:t>
      </w:r>
    </w:p>
    <w:p w14:paraId="2C417C14" w14:textId="77777777" w:rsidR="00A34E10" w:rsidRPr="00AC30F9" w:rsidRDefault="00A34E10" w:rsidP="00A34E10">
      <w:r w:rsidRPr="00AC30F9">
        <w:t xml:space="preserve">Представители Национальной пенсионной службы Республики Корея, включая директора Центра международных отношений Хэ Джун Кима, менеджера управления по поддержке вкладчиков и </w:t>
      </w:r>
      <w:proofErr w:type="gramStart"/>
      <w:r w:rsidRPr="00AC30F9">
        <w:t>получателей</w:t>
      </w:r>
      <w:proofErr w:type="gramEnd"/>
      <w:r w:rsidRPr="00AC30F9">
        <w:t xml:space="preserve"> Со Хи Кима, а также ассистента директора Центра международных отношений </w:t>
      </w:r>
      <w:proofErr w:type="spellStart"/>
      <w:r w:rsidRPr="00AC30F9">
        <w:t>Чэ</w:t>
      </w:r>
      <w:proofErr w:type="spellEnd"/>
      <w:r w:rsidRPr="00AC30F9">
        <w:t xml:space="preserve"> Юн Кима, осветили программы социального обеспечения в стране. Они рассказали о становлении и развитии пенсионной системы Южной Кореи, условиях участия в ней и мерах по расширению охвата населения. Особое внимание было уделено инструментам взаимодействия с гражданами, включая цифровые услуги и использование искусственного интеллекта, а также достижениям, вызовам и планам на будущее.</w:t>
      </w:r>
    </w:p>
    <w:p w14:paraId="6741D179" w14:textId="77777777" w:rsidR="00A34E10" w:rsidRPr="00AC30F9" w:rsidRDefault="00A34E10" w:rsidP="00A34E10">
      <w:r w:rsidRPr="00AC30F9">
        <w:t xml:space="preserve">На одной из встреч, посвященной обзору корейской пенсионной системы, присутствовали представители Министерства труда и социальной защиты РК: руководитель управления накопительной пенсионной системы Департамента социального обеспечения и социального страхования </w:t>
      </w:r>
      <w:proofErr w:type="spellStart"/>
      <w:r w:rsidRPr="00AC30F9">
        <w:t>Оспанова</w:t>
      </w:r>
      <w:proofErr w:type="spellEnd"/>
      <w:r w:rsidRPr="00AC30F9">
        <w:t xml:space="preserve"> Бахыт </w:t>
      </w:r>
      <w:proofErr w:type="spellStart"/>
      <w:r w:rsidRPr="00AC30F9">
        <w:t>Кенжебаевна</w:t>
      </w:r>
      <w:proofErr w:type="spellEnd"/>
      <w:r w:rsidRPr="00AC30F9">
        <w:t xml:space="preserve"> и руководитель управления базового социального обеспечения того же департамента </w:t>
      </w:r>
      <w:proofErr w:type="spellStart"/>
      <w:r w:rsidRPr="00AC30F9">
        <w:t>Алимбекова</w:t>
      </w:r>
      <w:proofErr w:type="spellEnd"/>
      <w:r w:rsidRPr="00AC30F9">
        <w:t xml:space="preserve"> </w:t>
      </w:r>
      <w:proofErr w:type="spellStart"/>
      <w:r w:rsidRPr="00AC30F9">
        <w:t>Бибинур</w:t>
      </w:r>
      <w:proofErr w:type="spellEnd"/>
      <w:r w:rsidRPr="00AC30F9">
        <w:t xml:space="preserve"> </w:t>
      </w:r>
      <w:proofErr w:type="spellStart"/>
      <w:r w:rsidRPr="00AC30F9">
        <w:t>Айтпаевна</w:t>
      </w:r>
      <w:proofErr w:type="spellEnd"/>
      <w:r w:rsidRPr="00AC30F9">
        <w:t>. Они активно участвовали в обсуждении и обмене опытом, затрагивая темы условий участия в пенсионной системе, механизма назначения пенсий и другие.</w:t>
      </w:r>
    </w:p>
    <w:p w14:paraId="630DF05D" w14:textId="77777777" w:rsidR="00A34E10" w:rsidRPr="00AC30F9" w:rsidRDefault="00A34E10" w:rsidP="00A34E10">
      <w:r w:rsidRPr="00AC30F9">
        <w:t xml:space="preserve">5 сентября 2024 года состоялась церемония подписания Меморандума о взаимопонимании между Национальной пенсионной службой Республики Корея и АО </w:t>
      </w:r>
      <w:r w:rsidR="00AC30F9" w:rsidRPr="00AC30F9">
        <w:lastRenderedPageBreak/>
        <w:t>«</w:t>
      </w:r>
      <w:r w:rsidRPr="00AC30F9">
        <w:t>ЕНПФ</w:t>
      </w:r>
      <w:r w:rsidR="00AC30F9" w:rsidRPr="00AC30F9">
        <w:t>»</w:t>
      </w:r>
      <w:r w:rsidRPr="00AC30F9">
        <w:t>. Этот меморандум закладывает прочную основу для будущего сотрудничества и обмена опытом между двумя организациями в области деятельности пенсионных фондов.</w:t>
      </w:r>
    </w:p>
    <w:p w14:paraId="28CAFEB9" w14:textId="77777777" w:rsidR="00A34E10" w:rsidRPr="00AC30F9" w:rsidRDefault="00A34E10" w:rsidP="00A34E10">
      <w:r w:rsidRPr="00AC30F9">
        <w:t xml:space="preserve">Председатель Правления АО </w:t>
      </w:r>
      <w:r w:rsidR="00AC30F9" w:rsidRPr="00AC30F9">
        <w:t>«</w:t>
      </w:r>
      <w:r w:rsidRPr="00AC30F9">
        <w:t>ЕНПФ</w:t>
      </w:r>
      <w:r w:rsidR="00AC30F9" w:rsidRPr="00AC30F9">
        <w:t>»</w:t>
      </w:r>
      <w:r w:rsidRPr="00AC30F9">
        <w:t xml:space="preserve"> </w:t>
      </w:r>
      <w:proofErr w:type="spellStart"/>
      <w:r w:rsidRPr="00AC30F9">
        <w:t>Жанат</w:t>
      </w:r>
      <w:proofErr w:type="spellEnd"/>
      <w:r w:rsidRPr="00AC30F9">
        <w:t xml:space="preserve"> Курманов выразил благодарность коллегам из Республики Корея за содержательные презентации и ответы на вопросы, отметив, что семинар был очень полезным для сотрудников </w:t>
      </w:r>
      <w:r w:rsidR="00AC30F9" w:rsidRPr="00AC30F9">
        <w:t>«</w:t>
      </w:r>
      <w:r w:rsidRPr="00AC30F9">
        <w:t>ЕНПФ</w:t>
      </w:r>
      <w:r w:rsidR="00AC30F9" w:rsidRPr="00AC30F9">
        <w:t>»</w:t>
      </w:r>
      <w:r w:rsidRPr="00AC30F9">
        <w:t>. Он также выразил надежду на продолжение взаимодействия и обмена опытом в рамках подписанного Меморандума о взаимопонимании.</w:t>
      </w:r>
    </w:p>
    <w:p w14:paraId="0E9AB802" w14:textId="77777777" w:rsidR="00A34E10" w:rsidRPr="00AC30F9" w:rsidRDefault="00AC30F9" w:rsidP="00A34E10">
      <w:r w:rsidRPr="00AC30F9">
        <w:t>«</w:t>
      </w:r>
      <w:r w:rsidR="00A34E10" w:rsidRPr="00AC30F9">
        <w:t>С каждой новой встречей отношения между сотрудниками пенсионных фондов двух стран выходят на новый уровень. Я надеюсь, что наше сотрудничество в области социального обеспечения будет продолжать развиваться</w:t>
      </w:r>
      <w:r w:rsidRPr="00AC30F9">
        <w:t>»</w:t>
      </w:r>
      <w:r w:rsidR="00A34E10" w:rsidRPr="00AC30F9">
        <w:t xml:space="preserve">, — отметил в завершение встречи исполнительный директор пенсионных операций NPS Тэ </w:t>
      </w:r>
      <w:proofErr w:type="spellStart"/>
      <w:r w:rsidR="00A34E10" w:rsidRPr="00AC30F9">
        <w:t>Гю</w:t>
      </w:r>
      <w:proofErr w:type="spellEnd"/>
      <w:r w:rsidR="00A34E10" w:rsidRPr="00AC30F9">
        <w:t xml:space="preserve"> </w:t>
      </w:r>
      <w:proofErr w:type="spellStart"/>
      <w:r w:rsidR="00A34E10" w:rsidRPr="00AC30F9">
        <w:t>Джонг</w:t>
      </w:r>
      <w:proofErr w:type="spellEnd"/>
      <w:r w:rsidR="00A34E10" w:rsidRPr="00AC30F9">
        <w:t>.</w:t>
      </w:r>
    </w:p>
    <w:p w14:paraId="6091CC10" w14:textId="77777777" w:rsidR="00A34E10" w:rsidRPr="00AC30F9" w:rsidRDefault="00A34E10" w:rsidP="00A34E10">
      <w:r w:rsidRPr="00AC30F9">
        <w:t>Утверждённые ранее правила касательно выплат пенсий из накоплений работодателей в ЕНПФ вступили в силу. Теперь эти выплаты доступны тем, кто вносил обязательные взносы в течение не менее 60 месяцев. Условия просты: пенсионные средства можно получить при достижении пенсионного возраста (63 года для мужчин и 61 год для женщин), а также в случае постоянной инвалидности первой или второй группы.</w:t>
      </w:r>
    </w:p>
    <w:p w14:paraId="544E6983" w14:textId="77777777" w:rsidR="00A34E10" w:rsidRPr="00AC30F9" w:rsidRDefault="00A34E10" w:rsidP="00A34E10">
      <w:r w:rsidRPr="00AC30F9">
        <w:t>Важно отметить, что максимальная сумма пенсии из этих взносов не превышает двойной прожиточный минимум, составляющий 86 814 тенге в 2024 году. Процесс выплаты начинается с момента подачи заявления и продолжается до тех пор, пока человек жив, либо до получения госорганами информации о недействительности его личности, выезде на ПМЖ или утрате гражданства РК.</w:t>
      </w:r>
    </w:p>
    <w:p w14:paraId="5F32AF6A" w14:textId="77777777" w:rsidR="00111D7C" w:rsidRPr="00AC30F9" w:rsidRDefault="00000000" w:rsidP="00A34E10">
      <w:hyperlink r:id="rId34" w:history="1">
        <w:r w:rsidR="00A34E10" w:rsidRPr="00AC30F9">
          <w:rPr>
            <w:rStyle w:val="a3"/>
          </w:rPr>
          <w:t>https://bizmedia.kz/2024-09-09-predstaviteli-enpf-proveli-obmen-opytom-s-naczionalnoj-pensionnoj-sluzhboj-yuzhnoj-korei/</w:t>
        </w:r>
      </w:hyperlink>
    </w:p>
    <w:p w14:paraId="368053C5" w14:textId="77777777" w:rsidR="00A34E10" w:rsidRPr="00AC30F9" w:rsidRDefault="00A34E10" w:rsidP="00A34E10"/>
    <w:p w14:paraId="741A735F" w14:textId="77777777" w:rsidR="00111D7C" w:rsidRPr="00AC30F9" w:rsidRDefault="00111D7C" w:rsidP="00111D7C">
      <w:pPr>
        <w:pStyle w:val="10"/>
      </w:pPr>
      <w:bookmarkStart w:id="128" w:name="_Toc99271715"/>
      <w:bookmarkStart w:id="129" w:name="_Toc99318660"/>
      <w:bookmarkStart w:id="130" w:name="_Toc165991080"/>
      <w:bookmarkStart w:id="131" w:name="_Toc176845588"/>
      <w:r w:rsidRPr="00AC30F9">
        <w:t>Новости пенсионной отрасли стран дальнего зарубежья</w:t>
      </w:r>
      <w:bookmarkEnd w:id="128"/>
      <w:bookmarkEnd w:id="129"/>
      <w:bookmarkEnd w:id="130"/>
      <w:bookmarkEnd w:id="131"/>
    </w:p>
    <w:p w14:paraId="35C8F64E" w14:textId="77777777" w:rsidR="003D50D4" w:rsidRPr="00AC30F9" w:rsidRDefault="003D50D4" w:rsidP="003D50D4">
      <w:pPr>
        <w:pStyle w:val="2"/>
      </w:pPr>
      <w:bookmarkStart w:id="132" w:name="_Toc176845589"/>
      <w:r w:rsidRPr="00AC30F9">
        <w:t>РИА Новости, 09.09.2024, Власти Британии не обсуждают поддержку пенсионеров, лишенных помощи из-за дыры в бюджете</w:t>
      </w:r>
      <w:bookmarkEnd w:id="132"/>
    </w:p>
    <w:p w14:paraId="799DCC4C" w14:textId="77777777" w:rsidR="003D50D4" w:rsidRPr="00AC30F9" w:rsidRDefault="003D50D4" w:rsidP="00031B58">
      <w:pPr>
        <w:pStyle w:val="3"/>
      </w:pPr>
      <w:bookmarkStart w:id="133" w:name="_Toc176845590"/>
      <w:r w:rsidRPr="00AC30F9">
        <w:t>Правительство Великобритании не рассматривает меры по поддержке миллионов пенсионеров, лишенных зимних пособий на оплату счетов за отопление из-за многомиллиардной дыры в бюджете, заявил в понедельник представитель Даунинг-стрит по итогам еженедельного заседания кабмина.</w:t>
      </w:r>
      <w:bookmarkEnd w:id="133"/>
    </w:p>
    <w:p w14:paraId="35B38821" w14:textId="77777777" w:rsidR="003D50D4" w:rsidRPr="00AC30F9" w:rsidRDefault="003D50D4" w:rsidP="003D50D4">
      <w:r w:rsidRPr="00AC30F9">
        <w:t>Ранее власти Британии объявили о намерении отменить пособия на оплату отопления зимой почти для 10 миллионов пенсионеров. Такое решение вызвало широкую критику со стороны общественности, в том числе в рядах самих правящих лейбористов.</w:t>
      </w:r>
    </w:p>
    <w:p w14:paraId="437A3207" w14:textId="77777777" w:rsidR="003D50D4" w:rsidRPr="00AC30F9" w:rsidRDefault="00AC30F9" w:rsidP="003D50D4">
      <w:r w:rsidRPr="00AC30F9">
        <w:lastRenderedPageBreak/>
        <w:t>«</w:t>
      </w:r>
      <w:r w:rsidR="003D50D4" w:rsidRPr="00AC30F9">
        <w:t>Совсем нет</w:t>
      </w:r>
      <w:r w:rsidRPr="00AC30F9">
        <w:t>»</w:t>
      </w:r>
      <w:r w:rsidR="003D50D4" w:rsidRPr="00AC30F9">
        <w:t>, - приводит телеканал Sky News ответ представителя Даунинг-стрит на вопрос о том, обсуждал ли кабмин меры по смягчению последствий новой политики для пожилых людей.</w:t>
      </w:r>
    </w:p>
    <w:p w14:paraId="41DE20CB" w14:textId="77777777" w:rsidR="003D50D4" w:rsidRPr="00AC30F9" w:rsidRDefault="003D50D4" w:rsidP="003D50D4">
      <w:r w:rsidRPr="00AC30F9">
        <w:t>Ранее 90-летний пенсионер из Британии рассказал телеканалу Sky News, что на фоне решения властей урезать финансовую помощь пожилым людям он больше не может позволить себе принимать душ каждый день. Перед ним также встал выбор между тем, чтобы зимой тратить энергию на приготовление еды, отопление или принятие ванны.</w:t>
      </w:r>
    </w:p>
    <w:p w14:paraId="019CD4F5" w14:textId="77777777" w:rsidR="003D50D4" w:rsidRPr="00AC30F9" w:rsidRDefault="003D50D4" w:rsidP="003D50D4">
      <w:r w:rsidRPr="00AC30F9">
        <w:t xml:space="preserve">В начале августа газета Guardian со ссылкой на отчет аналитической компании Policy </w:t>
      </w:r>
      <w:proofErr w:type="spellStart"/>
      <w:r w:rsidRPr="00AC30F9">
        <w:t>in</w:t>
      </w:r>
      <w:proofErr w:type="spellEnd"/>
      <w:r w:rsidRPr="00AC30F9">
        <w:t xml:space="preserve"> </w:t>
      </w:r>
      <w:proofErr w:type="spellStart"/>
      <w:r w:rsidRPr="00AC30F9">
        <w:t>Practice</w:t>
      </w:r>
      <w:proofErr w:type="spellEnd"/>
      <w:r w:rsidRPr="00AC30F9">
        <w:t xml:space="preserve"> писала, что десятки тысяч пенсионеров в Британии могут оказаться на грани разорения или замерзнуть зимой из-за отмены помощи сотням тысяч пожилых людей.</w:t>
      </w:r>
    </w:p>
    <w:p w14:paraId="78A259DF" w14:textId="77777777" w:rsidR="003D50D4" w:rsidRPr="00AC30F9" w:rsidRDefault="003D50D4" w:rsidP="003D50D4">
      <w:r w:rsidRPr="00AC30F9">
        <w:t>После начала спецоперации РФ на Украине Запад усилил санкционное давление на Россию. Нарушение логистических цепочек привело к росту цен на топливо и продукты питания в Европе и США. В Великобритании рост стоимости жизни ударил по миллионам домохозяйств.</w:t>
      </w:r>
    </w:p>
    <w:p w14:paraId="075EB9ED" w14:textId="77777777" w:rsidR="00A34E10" w:rsidRPr="00AC30F9" w:rsidRDefault="00A34E10" w:rsidP="00A34E10">
      <w:pPr>
        <w:pStyle w:val="2"/>
      </w:pPr>
      <w:bookmarkStart w:id="134" w:name="_Toc176845591"/>
      <w:bookmarkEnd w:id="104"/>
      <w:r w:rsidRPr="00AC30F9">
        <w:t xml:space="preserve">АК&amp;М, 09.09.2024, </w:t>
      </w:r>
      <w:r w:rsidRPr="00AC30F9">
        <w:rPr>
          <w:lang w:val="en-US"/>
        </w:rPr>
        <w:t>Australian</w:t>
      </w:r>
      <w:r w:rsidRPr="00AC30F9">
        <w:t xml:space="preserve"> </w:t>
      </w:r>
      <w:r w:rsidRPr="00AC30F9">
        <w:rPr>
          <w:lang w:val="en-US"/>
        </w:rPr>
        <w:t>Retirement</w:t>
      </w:r>
      <w:r w:rsidRPr="00AC30F9">
        <w:t xml:space="preserve"> </w:t>
      </w:r>
      <w:r w:rsidRPr="00AC30F9">
        <w:rPr>
          <w:lang w:val="en-US"/>
        </w:rPr>
        <w:t>Trust</w:t>
      </w:r>
      <w:r w:rsidRPr="00AC30F9">
        <w:t xml:space="preserve"> увеличил долю в новозеландской </w:t>
      </w:r>
      <w:proofErr w:type="spellStart"/>
      <w:r w:rsidRPr="00AC30F9">
        <w:rPr>
          <w:lang w:val="en-US"/>
        </w:rPr>
        <w:t>Powerco</w:t>
      </w:r>
      <w:bookmarkEnd w:id="134"/>
      <w:proofErr w:type="spellEnd"/>
    </w:p>
    <w:p w14:paraId="580F6621" w14:textId="77777777" w:rsidR="00A34E10" w:rsidRPr="00AC30F9" w:rsidRDefault="00A34E10" w:rsidP="00031B58">
      <w:pPr>
        <w:pStyle w:val="3"/>
      </w:pPr>
      <w:bookmarkStart w:id="135" w:name="_Toc176845592"/>
      <w:proofErr w:type="spellStart"/>
      <w:r w:rsidRPr="00AC30F9">
        <w:t>Australian</w:t>
      </w:r>
      <w:proofErr w:type="spellEnd"/>
      <w:r w:rsidRPr="00AC30F9">
        <w:t xml:space="preserve"> </w:t>
      </w:r>
      <w:proofErr w:type="spellStart"/>
      <w:r w:rsidRPr="00AC30F9">
        <w:t>Retirement</w:t>
      </w:r>
      <w:proofErr w:type="spellEnd"/>
      <w:r w:rsidRPr="00AC30F9">
        <w:t xml:space="preserve"> Trust (ART), второй по величине пенсионный фонд Австралии, увеличил долю в новозеландской энергетической компании </w:t>
      </w:r>
      <w:proofErr w:type="spellStart"/>
      <w:r w:rsidRPr="00AC30F9">
        <w:t>Powerco</w:t>
      </w:r>
      <w:proofErr w:type="spellEnd"/>
      <w:r w:rsidRPr="00AC30F9">
        <w:t xml:space="preserve"> Ltd. Об этом сообщают зарубежные СМИ.</w:t>
      </w:r>
      <w:bookmarkEnd w:id="135"/>
    </w:p>
    <w:p w14:paraId="61CDE032" w14:textId="77777777" w:rsidR="00A34E10" w:rsidRPr="00AC30F9" w:rsidRDefault="00A34E10" w:rsidP="00A34E10">
      <w:r w:rsidRPr="00AC30F9">
        <w:t xml:space="preserve">В рамках сделки ART приобретёт 33% акций </w:t>
      </w:r>
      <w:proofErr w:type="spellStart"/>
      <w:r w:rsidRPr="00AC30F9">
        <w:t>Powerco</w:t>
      </w:r>
      <w:proofErr w:type="spellEnd"/>
      <w:r w:rsidRPr="00AC30F9">
        <w:t xml:space="preserve"> у </w:t>
      </w:r>
      <w:proofErr w:type="spellStart"/>
      <w:r w:rsidRPr="00AC30F9">
        <w:t>Queensland</w:t>
      </w:r>
      <w:proofErr w:type="spellEnd"/>
      <w:r w:rsidRPr="00AC30F9">
        <w:t xml:space="preserve"> Investment Corp., увеличив долю до 58% в качестве крупнейшего акционера компании. В августе 2024 года ART выкупил контрольный пакет акций </w:t>
      </w:r>
      <w:proofErr w:type="spellStart"/>
      <w:r w:rsidRPr="00AC30F9">
        <w:t>Powerco</w:t>
      </w:r>
      <w:proofErr w:type="spellEnd"/>
      <w:r w:rsidRPr="00AC30F9">
        <w:t xml:space="preserve">. </w:t>
      </w:r>
      <w:proofErr w:type="spellStart"/>
      <w:r w:rsidRPr="00AC30F9">
        <w:t>Dexus</w:t>
      </w:r>
      <w:proofErr w:type="spellEnd"/>
      <w:r w:rsidRPr="00AC30F9">
        <w:t xml:space="preserve"> Group сохранит 42% акций </w:t>
      </w:r>
      <w:proofErr w:type="spellStart"/>
      <w:r w:rsidRPr="00AC30F9">
        <w:t>Powerco</w:t>
      </w:r>
      <w:proofErr w:type="spellEnd"/>
      <w:r w:rsidRPr="00AC30F9">
        <w:t>.</w:t>
      </w:r>
    </w:p>
    <w:p w14:paraId="321EC0B2" w14:textId="77777777" w:rsidR="00A34E10" w:rsidRPr="00AC30F9" w:rsidRDefault="00A34E10" w:rsidP="00A34E10">
      <w:r w:rsidRPr="00AC30F9">
        <w:t>ART – австралийский пенсионный фонд со штаб-квартирой в Брисбене (Квинсленд). Под управлением фонда находятся более 300 млрд австралийских долларов ($203 млрд).</w:t>
      </w:r>
    </w:p>
    <w:p w14:paraId="60D34108" w14:textId="77777777" w:rsidR="00A34E10" w:rsidRPr="00AC30F9" w:rsidRDefault="00A34E10" w:rsidP="00A34E10">
      <w:proofErr w:type="spellStart"/>
      <w:r w:rsidRPr="00AC30F9">
        <w:t>Powerco</w:t>
      </w:r>
      <w:proofErr w:type="spellEnd"/>
      <w:r w:rsidRPr="00AC30F9">
        <w:t xml:space="preserve"> является крупным поставщиком услуг по распределению электроэнергии и газа, уделяя особое внимание созданию энергетической инфраструктуры. Компания обеспечивает предоставление устойчивых сетей электроснабжения и газоснабжения и поддерживает внедрение низкоуглеродных технологий и возобновляемых источников энергии. </w:t>
      </w:r>
      <w:proofErr w:type="spellStart"/>
      <w:r w:rsidRPr="00AC30F9">
        <w:t>Powerco</w:t>
      </w:r>
      <w:proofErr w:type="spellEnd"/>
      <w:r w:rsidRPr="00AC30F9">
        <w:t xml:space="preserve"> поставляет электроэнергию и газ 900 тыс. потребителям в Новой Зеландии. Штаб-квартира находится в Нью-Плимуте (Новая Зеландия). </w:t>
      </w:r>
    </w:p>
    <w:p w14:paraId="2372BDFA" w14:textId="77777777" w:rsidR="00CA32BC" w:rsidRPr="00AC30F9" w:rsidRDefault="00000000" w:rsidP="00A34E10">
      <w:hyperlink r:id="rId35" w:history="1">
        <w:r w:rsidR="00A34E10" w:rsidRPr="00AC30F9">
          <w:rPr>
            <w:rStyle w:val="a3"/>
          </w:rPr>
          <w:t>https://www.akm.ru/news/australian_retirement_trust_uvelichil_dolyu_v_novozelandskoy_powerco/</w:t>
        </w:r>
      </w:hyperlink>
    </w:p>
    <w:p w14:paraId="03EEF325" w14:textId="77777777" w:rsidR="00AA4513" w:rsidRPr="00AC30F9" w:rsidRDefault="00AA4513" w:rsidP="00AA4513">
      <w:pPr>
        <w:pStyle w:val="2"/>
      </w:pPr>
      <w:bookmarkStart w:id="136" w:name="_Toc176845593"/>
      <w:r w:rsidRPr="00AC30F9">
        <w:lastRenderedPageBreak/>
        <w:t>Московский Комсомолец Германия, 09.09.2024, Германия перед выбором: пенсионная реформа или демографический кризис</w:t>
      </w:r>
      <w:bookmarkEnd w:id="136"/>
    </w:p>
    <w:p w14:paraId="00F28552" w14:textId="77777777" w:rsidR="00AA4513" w:rsidRPr="00AC30F9" w:rsidRDefault="00AA4513" w:rsidP="00031B58">
      <w:pPr>
        <w:pStyle w:val="3"/>
      </w:pPr>
      <w:bookmarkStart w:id="137" w:name="_Toc176845594"/>
      <w:r w:rsidRPr="00AC30F9">
        <w:t xml:space="preserve">Пенсионная реформа в Германии </w:t>
      </w:r>
      <w:proofErr w:type="gramStart"/>
      <w:r w:rsidRPr="00AC30F9">
        <w:t>продолжает оставаться</w:t>
      </w:r>
      <w:proofErr w:type="gramEnd"/>
      <w:r w:rsidRPr="00AC30F9">
        <w:t xml:space="preserve"> одной из наиболее острых тем на политической арене. Канцлер Олаф Шольц активно настаивает на скорейшем утверждении второго пакета пенсионных реформ (</w:t>
      </w:r>
      <w:proofErr w:type="spellStart"/>
      <w:r w:rsidRPr="00AC30F9">
        <w:t>Rentenpaket</w:t>
      </w:r>
      <w:proofErr w:type="spellEnd"/>
      <w:r w:rsidRPr="00AC30F9">
        <w:t xml:space="preserve"> II), который должен обеспечить стабильность пенсионной системы на ближайшие годы.</w:t>
      </w:r>
      <w:bookmarkEnd w:id="137"/>
    </w:p>
    <w:p w14:paraId="72F15B13" w14:textId="77777777" w:rsidR="00AA4513" w:rsidRPr="00AC30F9" w:rsidRDefault="00AA4513" w:rsidP="00AA4513">
      <w:r w:rsidRPr="00AC30F9">
        <w:t>Основная задача пенсионного пакета II заключается в том, чтобы зафиксировать уровень пенсий на уровне 48% от среднего заработка, что должно стать гарантией для будущих пенсионеров. Правительство стремится завершить обсуждение реформы до утверждения федерального бюджета на 2025 год, чтобы избежать дальнейших задержек и неопределенности в пенсионной системе.</w:t>
      </w:r>
    </w:p>
    <w:p w14:paraId="303FE243" w14:textId="77777777" w:rsidR="00AA4513" w:rsidRPr="00AC30F9" w:rsidRDefault="00AA4513" w:rsidP="00AA4513">
      <w:r w:rsidRPr="00AC30F9">
        <w:t>В своем недавнем выступлении Шольц призвал к быстрому принятию реформы Бундестагом, подчеркивая ее важность для социального благополучия граждан страны, особенно тех, кто начал трудовую деятельность в молодом возрасте и на протяжении многих лет делал отчисления в пенсионные фонды. Он отметил, что граждане Германии заслуживают уверенности в своей пенсионной системе и должны знать, что их заслуженные выплаты останутся стабильными на протяжении дальнейшей жизни.</w:t>
      </w:r>
    </w:p>
    <w:p w14:paraId="1DD7FB2F" w14:textId="77777777" w:rsidR="00AA4513" w:rsidRPr="00AC30F9" w:rsidRDefault="00AA4513" w:rsidP="00AA4513">
      <w:r w:rsidRPr="00AC30F9">
        <w:t>Критика со стороны экспертов</w:t>
      </w:r>
    </w:p>
    <w:p w14:paraId="01CC018F" w14:textId="77777777" w:rsidR="00AA4513" w:rsidRPr="00AC30F9" w:rsidRDefault="00AA4513" w:rsidP="00AA4513">
      <w:r w:rsidRPr="00AC30F9">
        <w:t>Несмотря на решимость правительства продвигать реформу, она вызывает критику со стороны некоторых экспертных кругов. Канцлер выразил недовольство тем, что многие рецензенты предложенных изменений уже находятся в привилегированном положении и не понимают сложностей, с которыми сталкиваются граждане, начавшие работать в раннем возрасте. Особое недовольство Шольца вызывает позиция академиков, которые часто начинают карьеру со значительным опозданием и не набирают 45 лет стажа, требуемых для выхода на пенсию без вычетов.</w:t>
      </w:r>
    </w:p>
    <w:p w14:paraId="0A64895E" w14:textId="77777777" w:rsidR="00AA4513" w:rsidRPr="00AC30F9" w:rsidRDefault="00AA4513" w:rsidP="00AA4513">
      <w:r w:rsidRPr="00AC30F9">
        <w:t xml:space="preserve">Действующий канцлер считает, что право на пенсию без вычетов после 45 лет трудового стажа </w:t>
      </w:r>
      <w:proofErr w:type="gramStart"/>
      <w:r w:rsidRPr="00AC30F9">
        <w:t>- это</w:t>
      </w:r>
      <w:proofErr w:type="gramEnd"/>
      <w:r w:rsidRPr="00AC30F9">
        <w:t xml:space="preserve"> справедливая мера для тех, кто долго работал и делал взносы. Он называет критику этих положений несправедливой и подчеркивает, что реформа должна учитывать интересы всех работников, а не только привилегированных групп.</w:t>
      </w:r>
    </w:p>
    <w:p w14:paraId="4DF69A64" w14:textId="77777777" w:rsidR="00AA4513" w:rsidRPr="00AC30F9" w:rsidRDefault="00AA4513" w:rsidP="00AA4513">
      <w:r w:rsidRPr="00AC30F9">
        <w:t>Одновременно некоторые критики придерживаются мнения, что фиксированный пенсионный уровень на уровне 48% может стать слишком большим бременем для молодого поколения, особенно в условиях демографического кризиса, который ожидается в ближайшие десятилетия. Тем не менее, сторонники реформы утверждают, что без принятия этих мер может оказаться под угрозой социальная защита пожилых людей.</w:t>
      </w:r>
    </w:p>
    <w:p w14:paraId="088DC47D" w14:textId="77777777" w:rsidR="00AA4513" w:rsidRPr="00AC30F9" w:rsidRDefault="00AA4513" w:rsidP="00AA4513">
      <w:proofErr w:type="spellStart"/>
      <w:r w:rsidRPr="00AC30F9">
        <w:t>Generationenkapital</w:t>
      </w:r>
      <w:proofErr w:type="spellEnd"/>
      <w:r w:rsidRPr="00AC30F9">
        <w:t>: спешка важна</w:t>
      </w:r>
    </w:p>
    <w:p w14:paraId="41B7B59E" w14:textId="77777777" w:rsidR="00AA4513" w:rsidRPr="00AC30F9" w:rsidRDefault="00AA4513" w:rsidP="00AA4513">
      <w:r w:rsidRPr="00AC30F9">
        <w:t xml:space="preserve">Одним из ключевых нововведений пенсионного пакета II является механизм </w:t>
      </w:r>
      <w:proofErr w:type="spellStart"/>
      <w:r w:rsidRPr="00AC30F9">
        <w:t>Generationenkapital</w:t>
      </w:r>
      <w:proofErr w:type="spellEnd"/>
      <w:r w:rsidRPr="00AC30F9">
        <w:t xml:space="preserve"> - фонда, призванного поддерживать долгосрочную стабильность пенсионной системы за счет инвестиций. </w:t>
      </w:r>
      <w:proofErr w:type="spellStart"/>
      <w:r w:rsidRPr="00AC30F9">
        <w:t>Анья</w:t>
      </w:r>
      <w:proofErr w:type="spellEnd"/>
      <w:r w:rsidRPr="00AC30F9">
        <w:t xml:space="preserve"> </w:t>
      </w:r>
      <w:proofErr w:type="spellStart"/>
      <w:r w:rsidRPr="00AC30F9">
        <w:t>Микус</w:t>
      </w:r>
      <w:proofErr w:type="spellEnd"/>
      <w:r w:rsidRPr="00AC30F9">
        <w:t xml:space="preserve">, глава фонда </w:t>
      </w:r>
      <w:proofErr w:type="spellStart"/>
      <w:r w:rsidRPr="00AC30F9">
        <w:t>Kenfo</w:t>
      </w:r>
      <w:proofErr w:type="spellEnd"/>
      <w:r w:rsidRPr="00AC30F9">
        <w:t xml:space="preserve">, ответственного за управление этими средствами, подчеркнула, что задержка с принятием закона может негативно повлиять на инвестиционную доходность фонда, который, по идее, должен получить 12 миллиардов евро из федерального бюджета до </w:t>
      </w:r>
      <w:r w:rsidRPr="00AC30F9">
        <w:lastRenderedPageBreak/>
        <w:t>конца текущего года для начала инвестиций. Однако если закон не будет принят вовремя, предполагаемая прибыль фонда может значительно сократиться, что отразится на долгосрочной стабильности пенсионной системы.</w:t>
      </w:r>
    </w:p>
    <w:p w14:paraId="3FBF4FCE" w14:textId="77777777" w:rsidR="00AA4513" w:rsidRPr="00AC30F9" w:rsidRDefault="00AA4513" w:rsidP="00AA4513">
      <w:r w:rsidRPr="00AC30F9">
        <w:t>Давление на правительство растет</w:t>
      </w:r>
    </w:p>
    <w:p w14:paraId="296570C6" w14:textId="77777777" w:rsidR="00AA4513" w:rsidRPr="00AC30F9" w:rsidRDefault="00AA4513" w:rsidP="00AA4513">
      <w:r w:rsidRPr="00AC30F9">
        <w:t>Пенсионная реформа остается приоритетом для правительства Олафа Шольца, поскольку нацелена на то, чтобы сохранить стабильность пенсионной системы, одновременно обеспечивая защиту интересов тех, кто много лет делал взносы в пенсионный фонд. Однако пока остается неясным, сможет ли Бундестаг вовремя принять все необходимые решения. Давление на правительство растет, так как каждое промедление может привести к трудностям в реализации реформы.</w:t>
      </w:r>
    </w:p>
    <w:p w14:paraId="33A414BA" w14:textId="77777777" w:rsidR="00AA4513" w:rsidRPr="00AC30F9" w:rsidRDefault="00000000" w:rsidP="00AA4513">
      <w:hyperlink r:id="rId36" w:history="1">
        <w:r w:rsidR="00AA4513" w:rsidRPr="00AC30F9">
          <w:rPr>
            <w:rStyle w:val="a3"/>
          </w:rPr>
          <w:t>https://www.mknews.de/social/2024/09/09/germaniya-pered-vyborom-pensionnaya-reforma-ili-demograficheskiy-krizis.html</w:t>
        </w:r>
      </w:hyperlink>
      <w:r w:rsidR="00AA4513" w:rsidRPr="00AC30F9">
        <w:t xml:space="preserve"> </w:t>
      </w:r>
    </w:p>
    <w:p w14:paraId="38BBF146" w14:textId="77777777" w:rsidR="00A34E10" w:rsidRPr="00AC30F9" w:rsidRDefault="00A34E10" w:rsidP="00A34E10">
      <w:pPr>
        <w:pStyle w:val="2"/>
      </w:pPr>
      <w:bookmarkStart w:id="138" w:name="_Toc176845595"/>
      <w:r w:rsidRPr="00AC30F9">
        <w:t>Gorod.lv, 09.09.2024, Минфин заверяет: перераспределение налога не снизит размер пенсий</w:t>
      </w:r>
      <w:bookmarkEnd w:id="138"/>
    </w:p>
    <w:p w14:paraId="1D23CBC5" w14:textId="77777777" w:rsidR="00A34E10" w:rsidRPr="00AC30F9" w:rsidRDefault="00A34E10" w:rsidP="00031B58">
      <w:pPr>
        <w:pStyle w:val="3"/>
      </w:pPr>
      <w:bookmarkStart w:id="139" w:name="_Toc176845596"/>
      <w:r w:rsidRPr="00AC30F9">
        <w:t>Чтобы компенсировать уменьшение доходов бюджета, вызванное планируемыми изменениями налогов на рабочую силу, предлагается перенос 1% отчислений из второго пенсионного уровня (накопительный, куда поступают 6% от зарплаты) в первый (в настоящее время - 14 %).</w:t>
      </w:r>
      <w:bookmarkEnd w:id="139"/>
    </w:p>
    <w:p w14:paraId="014D0708" w14:textId="77777777" w:rsidR="00A34E10" w:rsidRPr="00AC30F9" w:rsidRDefault="00A34E10" w:rsidP="00A34E10">
      <w:r w:rsidRPr="00AC30F9">
        <w:t xml:space="preserve">Как заверяет Министерство финансов, данное изменение оставляет общий процент взносов в будущий пенсионный капитал работника без изменений – 20 %, объясняет ведомство на портале </w:t>
      </w:r>
      <w:proofErr w:type="spellStart"/>
      <w:r w:rsidRPr="00AC30F9">
        <w:t>LVportals</w:t>
      </w:r>
      <w:proofErr w:type="spellEnd"/>
      <w:r w:rsidRPr="00AC30F9">
        <w:t>.</w:t>
      </w:r>
    </w:p>
    <w:p w14:paraId="031375CF" w14:textId="77777777" w:rsidR="00A34E10" w:rsidRPr="00AC30F9" w:rsidRDefault="00A34E10" w:rsidP="00A34E10">
      <w:r w:rsidRPr="00AC30F9">
        <w:t>Предложение заключается в том, чтобы отчислять 15 % в первый пенсионный уровень и 5 % - во второй. Оба эти уровня имеют свою ежегодную доходность. Для первого доходность определяется в соответствии с порядком, установленным для обновления государственного пенсионного капитала по старости, где одним из факторов является индекс потребительских цен.</w:t>
      </w:r>
    </w:p>
    <w:p w14:paraId="1C9B26A6" w14:textId="77777777" w:rsidR="00A34E10" w:rsidRPr="00AC30F9" w:rsidRDefault="00A34E10" w:rsidP="00A34E10">
      <w:r w:rsidRPr="00AC30F9">
        <w:t>В свою очередь, доходность второго уровня определяется инвестиционной стратегией и доходностью инвестиций.</w:t>
      </w:r>
    </w:p>
    <w:p w14:paraId="07265FDF" w14:textId="77777777" w:rsidR="00A34E10" w:rsidRPr="00AC30F9" w:rsidRDefault="00AC30F9" w:rsidP="00A34E10">
      <w:r w:rsidRPr="00AC30F9">
        <w:t>«</w:t>
      </w:r>
      <w:r w:rsidR="00A34E10" w:rsidRPr="00AC30F9">
        <w:t>В последние годы инвестиции в первый пенсионный уровень были более выгодными для пенсионеров, поэтому предлагаемые изменения не приведут к сокращению будущих пенсий налогоплательщиков, – заверяет Министерство финансов. – Если взносы во 2-й пенсионный уровень не защищены от возможных убытков, следовательно, инвестированный капитал может уменьшиться, то капитал пенсии 1-го уровня ежегодно индексируется, имеет ограниченный минимум индексации и уменьшиться не может</w:t>
      </w:r>
      <w:r w:rsidRPr="00AC30F9">
        <w:t>»</w:t>
      </w:r>
      <w:r w:rsidR="00A34E10" w:rsidRPr="00AC30F9">
        <w:t>.</w:t>
      </w:r>
    </w:p>
    <w:p w14:paraId="6638A39F" w14:textId="77777777" w:rsidR="00A34E10" w:rsidRPr="00AC30F9" w:rsidRDefault="00A34E10" w:rsidP="00A34E10">
      <w:r w:rsidRPr="00AC30F9">
        <w:t xml:space="preserve">Напомним: правительство уже несколько месяцев вынашивает планы по снижению средств, направляемых во 2-й пенсионный уровень. При этом ряд экспертов, в том числе финансист Карлис </w:t>
      </w:r>
      <w:proofErr w:type="spellStart"/>
      <w:r w:rsidRPr="00AC30F9">
        <w:t>Пургайлис</w:t>
      </w:r>
      <w:proofErr w:type="spellEnd"/>
      <w:r w:rsidRPr="00AC30F9">
        <w:t xml:space="preserve">, предупреждает, что для будущих пенсионеров это обернется серьезными потерями. В проигрыше, по мнению </w:t>
      </w:r>
      <w:proofErr w:type="spellStart"/>
      <w:r w:rsidRPr="00AC30F9">
        <w:t>Пургайлиса</w:t>
      </w:r>
      <w:proofErr w:type="spellEnd"/>
      <w:r w:rsidRPr="00AC30F9">
        <w:t>, окажется большинство общества. Ведь даже нынешние взносы в 6% совсем недостаточны: при них будущие пенсионеры могут рассчитывать лишь на то, что размер ежемесячной пенсии окажется на 60% меньше, чем их последняя зарплата.</w:t>
      </w:r>
    </w:p>
    <w:p w14:paraId="25E9F666" w14:textId="77777777" w:rsidR="00A34E10" w:rsidRPr="00AC30F9" w:rsidRDefault="00000000" w:rsidP="00A34E10">
      <w:hyperlink r:id="rId37" w:history="1">
        <w:r w:rsidR="00A34E10" w:rsidRPr="00AC30F9">
          <w:rPr>
            <w:rStyle w:val="a3"/>
          </w:rPr>
          <w:t>https://www.gorod.lv/novosti/352031-minfin-zaveryaet-pereraspredelenie-naloga-ne-snizit-razmer-pensii</w:t>
        </w:r>
      </w:hyperlink>
    </w:p>
    <w:p w14:paraId="37ABAB64" w14:textId="77777777" w:rsidR="00AA4513" w:rsidRPr="0090779C" w:rsidRDefault="00AA4513" w:rsidP="00AA4513"/>
    <w:sectPr w:rsidR="00AA4513" w:rsidRPr="0090779C" w:rsidSect="00B01BEA">
      <w:headerReference w:type="default" r:id="rId38"/>
      <w:footerReference w:type="default" r:id="rId3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D43F1" w14:textId="77777777" w:rsidR="0010308E" w:rsidRDefault="0010308E">
      <w:r>
        <w:separator/>
      </w:r>
    </w:p>
  </w:endnote>
  <w:endnote w:type="continuationSeparator" w:id="0">
    <w:p w14:paraId="54901DFF" w14:textId="77777777" w:rsidR="0010308E" w:rsidRDefault="0010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6469B" w14:textId="77777777" w:rsidR="00031B58" w:rsidRPr="00D64E5C" w:rsidRDefault="00031B58"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AC30F9" w:rsidRPr="00AC30F9">
      <w:rPr>
        <w:rFonts w:ascii="Cambria" w:hAnsi="Cambria"/>
        <w:b/>
        <w:noProof/>
      </w:rPr>
      <w:t>4</w:t>
    </w:r>
    <w:r w:rsidRPr="00CB47BF">
      <w:rPr>
        <w:b/>
      </w:rPr>
      <w:fldChar w:fldCharType="end"/>
    </w:r>
  </w:p>
  <w:p w14:paraId="578F8285" w14:textId="77777777" w:rsidR="00031B58" w:rsidRPr="00D15988" w:rsidRDefault="00031B58"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C8758" w14:textId="77777777" w:rsidR="0010308E" w:rsidRDefault="0010308E">
      <w:r>
        <w:separator/>
      </w:r>
    </w:p>
  </w:footnote>
  <w:footnote w:type="continuationSeparator" w:id="0">
    <w:p w14:paraId="7AC6FB00" w14:textId="77777777" w:rsidR="0010308E" w:rsidRDefault="0010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25E7D" w14:textId="77777777" w:rsidR="00031B58" w:rsidRDefault="00000000" w:rsidP="00122493">
    <w:pPr>
      <w:tabs>
        <w:tab w:val="left" w:pos="555"/>
        <w:tab w:val="right" w:pos="9071"/>
      </w:tabs>
      <w:jc w:val="center"/>
    </w:pPr>
    <w:r>
      <w:rPr>
        <w:noProof/>
      </w:rPr>
      <w:pict w14:anchorId="4778075B">
        <v:roundrect id="_x0000_s1034" style="position:absolute;left:0;text-align:left;margin-left:127.5pt;margin-top:-13.7pt;width:188.6pt;height:31.25pt;z-index:1" arcsize="10923f" stroked="f">
          <v:textbox style="mso-next-textbox:#_x0000_s1034">
            <w:txbxContent>
              <w:p w14:paraId="569EA8B7" w14:textId="77777777" w:rsidR="00031B58" w:rsidRPr="000C041B" w:rsidRDefault="00031B58" w:rsidP="00122493">
                <w:pPr>
                  <w:ind w:right="423"/>
                  <w:jc w:val="center"/>
                  <w:rPr>
                    <w:rFonts w:cs="Arial"/>
                    <w:b/>
                    <w:color w:val="EEECE1"/>
                    <w:sz w:val="6"/>
                    <w:szCs w:val="6"/>
                  </w:rPr>
                </w:pPr>
                <w:r w:rsidRPr="000C041B">
                  <w:rPr>
                    <w:rFonts w:cs="Arial"/>
                    <w:b/>
                    <w:color w:val="EEECE1"/>
                    <w:sz w:val="6"/>
                    <w:szCs w:val="6"/>
                  </w:rPr>
                  <w:t xml:space="preserve">        </w:t>
                </w:r>
              </w:p>
              <w:p w14:paraId="1FBB5EBB" w14:textId="77777777" w:rsidR="00031B58" w:rsidRPr="00D15988" w:rsidRDefault="00031B58"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722DF523" w14:textId="77777777" w:rsidR="00031B58" w:rsidRPr="007336C7" w:rsidRDefault="00031B58" w:rsidP="00122493">
                <w:pPr>
                  <w:ind w:right="423"/>
                  <w:rPr>
                    <w:rFonts w:cs="Arial"/>
                  </w:rPr>
                </w:pPr>
              </w:p>
              <w:p w14:paraId="68222B4F" w14:textId="77777777" w:rsidR="00031B58" w:rsidRPr="00267F53" w:rsidRDefault="00031B58" w:rsidP="00122493"/>
            </w:txbxContent>
          </v:textbox>
        </v:roundrect>
      </w:pict>
    </w:r>
    <w:r w:rsidR="00031B58">
      <w:t xml:space="preserve">             </w:t>
    </w:r>
  </w:p>
  <w:p w14:paraId="69AF9748" w14:textId="77777777" w:rsidR="00031B58" w:rsidRDefault="00031B58"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2D5197">
      <w:rPr>
        <w:noProof/>
      </w:rPr>
      <w:pict w14:anchorId="62BF0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6655840">
    <w:abstractNumId w:val="25"/>
  </w:num>
  <w:num w:numId="2" w16cid:durableId="926695582">
    <w:abstractNumId w:val="12"/>
  </w:num>
  <w:num w:numId="3" w16cid:durableId="1948728152">
    <w:abstractNumId w:val="27"/>
  </w:num>
  <w:num w:numId="4" w16cid:durableId="928465703">
    <w:abstractNumId w:val="17"/>
  </w:num>
  <w:num w:numId="5" w16cid:durableId="805664091">
    <w:abstractNumId w:val="18"/>
  </w:num>
  <w:num w:numId="6" w16cid:durableId="9910444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455587">
    <w:abstractNumId w:val="24"/>
  </w:num>
  <w:num w:numId="8" w16cid:durableId="570123431">
    <w:abstractNumId w:val="21"/>
  </w:num>
  <w:num w:numId="9" w16cid:durableId="155701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8362905">
    <w:abstractNumId w:val="16"/>
  </w:num>
  <w:num w:numId="11" w16cid:durableId="594939880">
    <w:abstractNumId w:val="15"/>
  </w:num>
  <w:num w:numId="12" w16cid:durableId="69813764">
    <w:abstractNumId w:val="10"/>
  </w:num>
  <w:num w:numId="13" w16cid:durableId="394816261">
    <w:abstractNumId w:val="9"/>
  </w:num>
  <w:num w:numId="14" w16cid:durableId="1432779563">
    <w:abstractNumId w:val="7"/>
  </w:num>
  <w:num w:numId="15" w16cid:durableId="1347172769">
    <w:abstractNumId w:val="6"/>
  </w:num>
  <w:num w:numId="16" w16cid:durableId="1900551171">
    <w:abstractNumId w:val="5"/>
  </w:num>
  <w:num w:numId="17" w16cid:durableId="840320393">
    <w:abstractNumId w:val="4"/>
  </w:num>
  <w:num w:numId="18" w16cid:durableId="367612664">
    <w:abstractNumId w:val="8"/>
  </w:num>
  <w:num w:numId="19" w16cid:durableId="1103961684">
    <w:abstractNumId w:val="3"/>
  </w:num>
  <w:num w:numId="20" w16cid:durableId="1293442048">
    <w:abstractNumId w:val="2"/>
  </w:num>
  <w:num w:numId="21" w16cid:durableId="1570189555">
    <w:abstractNumId w:val="1"/>
  </w:num>
  <w:num w:numId="22" w16cid:durableId="464616278">
    <w:abstractNumId w:val="0"/>
  </w:num>
  <w:num w:numId="23" w16cid:durableId="402993244">
    <w:abstractNumId w:val="19"/>
  </w:num>
  <w:num w:numId="24" w16cid:durableId="1487623644">
    <w:abstractNumId w:val="26"/>
  </w:num>
  <w:num w:numId="25" w16cid:durableId="813184154">
    <w:abstractNumId w:val="20"/>
  </w:num>
  <w:num w:numId="26" w16cid:durableId="16211">
    <w:abstractNumId w:val="13"/>
  </w:num>
  <w:num w:numId="27" w16cid:durableId="580020926">
    <w:abstractNumId w:val="11"/>
  </w:num>
  <w:num w:numId="28" w16cid:durableId="1161388307">
    <w:abstractNumId w:val="22"/>
  </w:num>
  <w:num w:numId="29" w16cid:durableId="783421849">
    <w:abstractNumId w:val="23"/>
  </w:num>
  <w:num w:numId="30" w16cid:durableId="12420658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58"/>
    <w:rsid w:val="00031BEF"/>
    <w:rsid w:val="00032FE8"/>
    <w:rsid w:val="00033896"/>
    <w:rsid w:val="000342C0"/>
    <w:rsid w:val="00034842"/>
    <w:rsid w:val="00035A6F"/>
    <w:rsid w:val="00035EF6"/>
    <w:rsid w:val="0003736E"/>
    <w:rsid w:val="0003750D"/>
    <w:rsid w:val="00040453"/>
    <w:rsid w:val="00040688"/>
    <w:rsid w:val="0004081E"/>
    <w:rsid w:val="000425D1"/>
    <w:rsid w:val="00042E89"/>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2DFA"/>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08E"/>
    <w:rsid w:val="00103125"/>
    <w:rsid w:val="0010376F"/>
    <w:rsid w:val="001037E4"/>
    <w:rsid w:val="001045C6"/>
    <w:rsid w:val="001047E0"/>
    <w:rsid w:val="00105129"/>
    <w:rsid w:val="00105DF2"/>
    <w:rsid w:val="00105FCC"/>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404"/>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6E50"/>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4E15"/>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17BA"/>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197"/>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654"/>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16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50D4"/>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1E6A"/>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A62"/>
    <w:rsid w:val="00543DDA"/>
    <w:rsid w:val="00544339"/>
    <w:rsid w:val="00544A0B"/>
    <w:rsid w:val="00545926"/>
    <w:rsid w:val="00546523"/>
    <w:rsid w:val="0054746E"/>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DA8"/>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AA1"/>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5F62"/>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BA9"/>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35F"/>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26FB"/>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5FA"/>
    <w:rsid w:val="008746B8"/>
    <w:rsid w:val="00874788"/>
    <w:rsid w:val="00874F64"/>
    <w:rsid w:val="008756E9"/>
    <w:rsid w:val="008757A7"/>
    <w:rsid w:val="008766A3"/>
    <w:rsid w:val="00876F05"/>
    <w:rsid w:val="008800CE"/>
    <w:rsid w:val="00881193"/>
    <w:rsid w:val="008818EC"/>
    <w:rsid w:val="00882C39"/>
    <w:rsid w:val="0088309C"/>
    <w:rsid w:val="008835EA"/>
    <w:rsid w:val="00885DFD"/>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5892"/>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3EA0"/>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987"/>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4E10"/>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4513"/>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30F9"/>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851"/>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3BFC"/>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05"/>
    <w:rsid w:val="00CE757F"/>
    <w:rsid w:val="00CF09FD"/>
    <w:rsid w:val="00CF1275"/>
    <w:rsid w:val="00CF15F1"/>
    <w:rsid w:val="00CF16F4"/>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479"/>
    <w:rsid w:val="00D77920"/>
    <w:rsid w:val="00D800FD"/>
    <w:rsid w:val="00D80A89"/>
    <w:rsid w:val="00D80F15"/>
    <w:rsid w:val="00D811A8"/>
    <w:rsid w:val="00D817BF"/>
    <w:rsid w:val="00D82407"/>
    <w:rsid w:val="00D83470"/>
    <w:rsid w:val="00D838F7"/>
    <w:rsid w:val="00D83AA0"/>
    <w:rsid w:val="00D83F67"/>
    <w:rsid w:val="00D843D5"/>
    <w:rsid w:val="00D84888"/>
    <w:rsid w:val="00D84A72"/>
    <w:rsid w:val="00D8654A"/>
    <w:rsid w:val="00D867D8"/>
    <w:rsid w:val="00D86CEE"/>
    <w:rsid w:val="00D87654"/>
    <w:rsid w:val="00D90A0D"/>
    <w:rsid w:val="00D90C2F"/>
    <w:rsid w:val="00D91414"/>
    <w:rsid w:val="00D92BC5"/>
    <w:rsid w:val="00D92D1A"/>
    <w:rsid w:val="00D93181"/>
    <w:rsid w:val="00D93751"/>
    <w:rsid w:val="00D93B01"/>
    <w:rsid w:val="00D9403C"/>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2C3"/>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266"/>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481AC715"/>
  <w15:docId w15:val="{EA5CC407-18BB-475F-9DBC-31CA8AFE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f.ru/247662" TargetMode="External"/><Relationship Id="rId13" Type="http://schemas.openxmlformats.org/officeDocument/2006/relationships/hyperlink" Target="http://pbroker.ru/?p=78529" TargetMode="External"/><Relationship Id="rId18" Type="http://schemas.openxmlformats.org/officeDocument/2006/relationships/hyperlink" Target="https://kubantoday.ru/na-stavropole-predstavili-portret-srednestatisticheskogo-uchastnika-programmy-dolgosrochnyh-sberezhenij/" TargetMode="External"/><Relationship Id="rId26" Type="http://schemas.openxmlformats.org/officeDocument/2006/relationships/hyperlink" Target="https://primpress.ru/article/115833"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russian.rt.com/russia/news/1366320-deputat-chaplin-indeksaciya-pensii" TargetMode="External"/><Relationship Id="rId34" Type="http://schemas.openxmlformats.org/officeDocument/2006/relationships/hyperlink" Target="https://bizmedia.kz/2024-09-09-predstaviteli-enpf-proveli-obmen-opytom-s-naczionalnoj-pensionnoj-sluzhboj-yuzhnoj-korei/" TargetMode="External"/><Relationship Id="rId7" Type="http://schemas.openxmlformats.org/officeDocument/2006/relationships/image" Target="media/image1.png"/><Relationship Id="rId12" Type="http://schemas.openxmlformats.org/officeDocument/2006/relationships/hyperlink" Target="http://pbroker.ru/?p=78527" TargetMode="External"/><Relationship Id="rId17" Type="http://schemas.openxmlformats.org/officeDocument/2006/relationships/hyperlink" Target="https://nv86.ru/news/ugra/1684628/" TargetMode="External"/><Relationship Id="rId25" Type="http://schemas.openxmlformats.org/officeDocument/2006/relationships/hyperlink" Target="https://primpress.ru/article/115801" TargetMode="External"/><Relationship Id="rId33" Type="http://schemas.openxmlformats.org/officeDocument/2006/relationships/hyperlink" Target="https://tass.ru/ekonomika/21816455"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eterburg2.ru/news/v-rossii-zapustili-programmu-dolgosrochnyh-sberezheniy-162600.html" TargetMode="External"/><Relationship Id="rId20" Type="http://schemas.openxmlformats.org/officeDocument/2006/relationships/hyperlink" Target="https://1prime.ru/20240909/pensiya-851392202.html" TargetMode="External"/><Relationship Id="rId29" Type="http://schemas.openxmlformats.org/officeDocument/2006/relationships/hyperlink" Target="https://pensiya.pro/kak-i-kogda-vracham-vyhodit-na-pensiyu-luchshe-vsego-obyasnyae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8534" TargetMode="External"/><Relationship Id="rId24" Type="http://schemas.openxmlformats.org/officeDocument/2006/relationships/hyperlink" Target="https://primpress.ru/article/115815" TargetMode="External"/><Relationship Id="rId32" Type="http://schemas.openxmlformats.org/officeDocument/2006/relationships/hyperlink" Target="https://www.rbc.ru/economics/10/09/2024/66dec9ff9a79476143c0f75d" TargetMode="External"/><Relationship Id="rId37" Type="http://schemas.openxmlformats.org/officeDocument/2006/relationships/hyperlink" Target="https://www.gorod.lv/novosti/352031-minfin-zaveryaet-pereraspredelenie-naloga-ne-snizit-razmer-pensii"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ensiya.pro/kak-otkryt-pds-na-rebenka-lichnyj-opyt-nashej-chitatelniczy/" TargetMode="External"/><Relationship Id="rId23" Type="http://schemas.openxmlformats.org/officeDocument/2006/relationships/hyperlink" Target="https://www.gazeta.ru/business/news/2024/09/09/23864053.shtml" TargetMode="External"/><Relationship Id="rId28" Type="http://schemas.openxmlformats.org/officeDocument/2006/relationships/hyperlink" Target="https://pensnews.ru/article/12678" TargetMode="External"/><Relationship Id="rId36" Type="http://schemas.openxmlformats.org/officeDocument/2006/relationships/hyperlink" Target="https://www.mknews.de/social/2024/09/09/germaniya-pered-vyborom-pensionnaya-reforma-ili-demograficheskiy-krizis.html" TargetMode="External"/><Relationship Id="rId10" Type="http://schemas.openxmlformats.org/officeDocument/2006/relationships/hyperlink" Target="https://pensiya.pro/news/npf-dostojnoe-budushhee-zavershil-stress-test-banka-rossii/" TargetMode="External"/><Relationship Id="rId19" Type="http://schemas.openxmlformats.org/officeDocument/2006/relationships/hyperlink" Target="https://serov-rb.ru/programma-dolgosrochnyh-sberezhenij/" TargetMode="External"/><Relationship Id="rId31" Type="http://schemas.openxmlformats.org/officeDocument/2006/relationships/hyperlink" Target="https://www.kommersant.ru/doc/7032833" TargetMode="External"/><Relationship Id="rId4" Type="http://schemas.openxmlformats.org/officeDocument/2006/relationships/webSettings" Target="webSettings.xml"/><Relationship Id="rId9" Type="http://schemas.openxmlformats.org/officeDocument/2006/relationships/hyperlink" Target="https://www.vedomosti.ru/strana/central/news/2024/09/09/1060940-kolichestvo-proezdov" TargetMode="External"/><Relationship Id="rId14" Type="http://schemas.openxmlformats.org/officeDocument/2006/relationships/hyperlink" Target="http://pbroker.ru/?p=78525" TargetMode="External"/><Relationship Id="rId22" Type="http://schemas.openxmlformats.org/officeDocument/2006/relationships/hyperlink" Target="https://www.gazeta.ru/business/news/2024/09/09/23863483.shtml" TargetMode="External"/><Relationship Id="rId27" Type="http://schemas.openxmlformats.org/officeDocument/2006/relationships/hyperlink" Target="https://konkurent.ru/article/71077" TargetMode="External"/><Relationship Id="rId30" Type="http://schemas.openxmlformats.org/officeDocument/2006/relationships/hyperlink" Target="https://kapital-rus.ru/news/409804-togda_ne_nado_bylo_povyshat_im_pensionnyi_vozrast_mnenie_deputata/" TargetMode="External"/><Relationship Id="rId35" Type="http://schemas.openxmlformats.org/officeDocument/2006/relationships/hyperlink" Target="https://www.akm.ru/news/australian_retirement_trust_uvelichil_dolyu_v_novozelandskoy_powerco/"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48</Pages>
  <Words>17931</Words>
  <Characters>102207</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119899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23</cp:revision>
  <cp:lastPrinted>2009-04-02T10:14:00Z</cp:lastPrinted>
  <dcterms:created xsi:type="dcterms:W3CDTF">2024-09-04T10:52:00Z</dcterms:created>
  <dcterms:modified xsi:type="dcterms:W3CDTF">2024-09-10T04:25:00Z</dcterms:modified>
  <cp:category>И-Консалтинг</cp:category>
  <cp:contentStatus>И-Консалтинг</cp:contentStatus>
</cp:coreProperties>
</file>