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1D" w:rsidRPr="00C558AF" w:rsidRDefault="007B041D" w:rsidP="00F5777A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126F57" w:rsidRPr="00C558AF" w:rsidRDefault="00A6243E" w:rsidP="00F5777A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РЕЗОЛЮЦИЯ</w:t>
      </w:r>
    </w:p>
    <w:p w:rsidR="00D92CC5" w:rsidRPr="00C558AF" w:rsidRDefault="00D92CC5" w:rsidP="00F5777A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  <w:lang w:val="en-US"/>
        </w:rPr>
        <w:t>II</w:t>
      </w:r>
      <w:r w:rsidRPr="00C558AF">
        <w:rPr>
          <w:rFonts w:asciiTheme="majorHAnsi" w:hAnsiTheme="majorHAnsi"/>
          <w:sz w:val="28"/>
          <w:szCs w:val="28"/>
        </w:rPr>
        <w:t xml:space="preserve"> Всероссийского </w:t>
      </w:r>
      <w:r w:rsidR="00A810C0" w:rsidRPr="00C558AF">
        <w:rPr>
          <w:rFonts w:asciiTheme="majorHAnsi" w:hAnsiTheme="majorHAnsi"/>
          <w:sz w:val="28"/>
          <w:szCs w:val="28"/>
        </w:rPr>
        <w:t>К</w:t>
      </w:r>
      <w:r w:rsidRPr="00C558AF">
        <w:rPr>
          <w:rFonts w:asciiTheme="majorHAnsi" w:hAnsiTheme="majorHAnsi"/>
          <w:sz w:val="28"/>
          <w:szCs w:val="28"/>
        </w:rPr>
        <w:t>онгресса «Финансовое просвещение граждан»</w:t>
      </w:r>
    </w:p>
    <w:p w:rsidR="00F5777A" w:rsidRPr="00C558AF" w:rsidRDefault="00F5777A" w:rsidP="00F5777A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A6243E" w:rsidRPr="00C558AF" w:rsidRDefault="00195BE6" w:rsidP="00F577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Одобрить прое</w:t>
      </w:r>
      <w:proofErr w:type="gramStart"/>
      <w:r w:rsidRPr="00C558AF">
        <w:rPr>
          <w:rFonts w:asciiTheme="majorHAnsi" w:hAnsiTheme="majorHAnsi"/>
          <w:sz w:val="28"/>
          <w:szCs w:val="28"/>
        </w:rPr>
        <w:t>кт Стр</w:t>
      </w:r>
      <w:proofErr w:type="gramEnd"/>
      <w:r w:rsidRPr="00C558AF">
        <w:rPr>
          <w:rFonts w:asciiTheme="majorHAnsi" w:hAnsiTheme="majorHAnsi"/>
          <w:sz w:val="28"/>
          <w:szCs w:val="28"/>
        </w:rPr>
        <w:t>атегической программы Банка России в области финансовой грамотности в Российской Федерации (небанковские финансовые инструменты и услуги) с учет</w:t>
      </w:r>
      <w:bookmarkStart w:id="0" w:name="_GoBack"/>
      <w:bookmarkEnd w:id="0"/>
      <w:r w:rsidRPr="00C558AF">
        <w:rPr>
          <w:rFonts w:asciiTheme="majorHAnsi" w:hAnsiTheme="majorHAnsi"/>
          <w:sz w:val="28"/>
          <w:szCs w:val="28"/>
        </w:rPr>
        <w:t xml:space="preserve">ом высказанных </w:t>
      </w:r>
      <w:r w:rsidR="00A810C0" w:rsidRPr="00C558AF">
        <w:rPr>
          <w:rFonts w:asciiTheme="majorHAnsi" w:hAnsiTheme="majorHAnsi"/>
          <w:sz w:val="28"/>
          <w:szCs w:val="28"/>
        </w:rPr>
        <w:t xml:space="preserve">на Конгрессе </w:t>
      </w:r>
      <w:r w:rsidRPr="00C558AF">
        <w:rPr>
          <w:rFonts w:asciiTheme="majorHAnsi" w:hAnsiTheme="majorHAnsi"/>
          <w:sz w:val="28"/>
          <w:szCs w:val="28"/>
        </w:rPr>
        <w:t>замечаний и предложений.</w:t>
      </w:r>
      <w:r w:rsidR="00A53BF7" w:rsidRPr="00C558AF">
        <w:rPr>
          <w:rFonts w:asciiTheme="majorHAnsi" w:hAnsiTheme="majorHAnsi"/>
          <w:sz w:val="28"/>
          <w:szCs w:val="28"/>
        </w:rPr>
        <w:t xml:space="preserve"> Рекомендовать представить программу руководству Банка России для утверждения и начать практическую работу по указанным в программе направлениям. </w:t>
      </w:r>
    </w:p>
    <w:p w:rsidR="008C416E" w:rsidRPr="00C558AF" w:rsidRDefault="008C416E" w:rsidP="00F5777A">
      <w:pPr>
        <w:pStyle w:val="a3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6C26C1" w:rsidRPr="00C558AF" w:rsidRDefault="006C26C1" w:rsidP="00F577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Одобрить и р</w:t>
      </w:r>
      <w:r w:rsidR="00195BE6" w:rsidRPr="00C558AF">
        <w:rPr>
          <w:rFonts w:asciiTheme="majorHAnsi" w:hAnsiTheme="majorHAnsi"/>
          <w:sz w:val="28"/>
          <w:szCs w:val="28"/>
        </w:rPr>
        <w:t xml:space="preserve">екомендовать </w:t>
      </w:r>
      <w:proofErr w:type="gramStart"/>
      <w:r w:rsidR="00195BE6" w:rsidRPr="00C558AF">
        <w:rPr>
          <w:rFonts w:asciiTheme="majorHAnsi" w:hAnsiTheme="majorHAnsi"/>
          <w:sz w:val="28"/>
          <w:szCs w:val="28"/>
        </w:rPr>
        <w:t xml:space="preserve">к практическому применению в работе </w:t>
      </w:r>
      <w:r w:rsidR="008C416E" w:rsidRPr="00C558AF">
        <w:rPr>
          <w:rFonts w:asciiTheme="majorHAnsi" w:hAnsiTheme="majorHAnsi"/>
          <w:sz w:val="28"/>
          <w:szCs w:val="28"/>
        </w:rPr>
        <w:t>по повышению финансовой грамотности</w:t>
      </w:r>
      <w:r w:rsidRPr="00C558AF">
        <w:rPr>
          <w:rFonts w:asciiTheme="majorHAnsi" w:hAnsiTheme="majorHAnsi"/>
          <w:sz w:val="28"/>
          <w:szCs w:val="28"/>
        </w:rPr>
        <w:t xml:space="preserve"> с учетом высказанных на Конгрессе</w:t>
      </w:r>
      <w:proofErr w:type="gramEnd"/>
      <w:r w:rsidRPr="00C558AF">
        <w:rPr>
          <w:rFonts w:asciiTheme="majorHAnsi" w:hAnsiTheme="majorHAnsi"/>
          <w:sz w:val="28"/>
          <w:szCs w:val="28"/>
        </w:rPr>
        <w:t xml:space="preserve"> замечаний и предложений:</w:t>
      </w:r>
    </w:p>
    <w:p w:rsidR="00195BE6" w:rsidRPr="00C558AF" w:rsidRDefault="006C26C1" w:rsidP="00F5777A">
      <w:pPr>
        <w:pStyle w:val="a3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2.1. Н</w:t>
      </w:r>
      <w:r w:rsidR="00195BE6" w:rsidRPr="00C558AF">
        <w:rPr>
          <w:rFonts w:asciiTheme="majorHAnsi" w:hAnsiTheme="majorHAnsi"/>
          <w:sz w:val="28"/>
          <w:szCs w:val="28"/>
        </w:rPr>
        <w:t xml:space="preserve">абор </w:t>
      </w:r>
      <w:r w:rsidRPr="00C558AF">
        <w:rPr>
          <w:rFonts w:asciiTheme="majorHAnsi" w:hAnsiTheme="majorHAnsi"/>
          <w:sz w:val="28"/>
          <w:szCs w:val="28"/>
        </w:rPr>
        <w:t>ключевых показателей эффективности</w:t>
      </w:r>
      <w:r w:rsidR="00195BE6" w:rsidRPr="00C558AF">
        <w:rPr>
          <w:rFonts w:asciiTheme="majorHAnsi" w:hAnsiTheme="majorHAnsi"/>
          <w:sz w:val="28"/>
          <w:szCs w:val="28"/>
        </w:rPr>
        <w:t xml:space="preserve"> в следующей редакции:</w:t>
      </w:r>
    </w:p>
    <w:p w:rsidR="008C416E" w:rsidRPr="00C558AF" w:rsidRDefault="008C416E" w:rsidP="00F5777A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Повышение уровня информированности населения о возможностях и рисках различных финансовых инструментов и услуг;</w:t>
      </w:r>
    </w:p>
    <w:p w:rsidR="008C416E" w:rsidRPr="00C558AF" w:rsidRDefault="008C416E" w:rsidP="00F5777A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Снижение доли жалоб, поступающих из-за финансовой неграмотности потребителей;</w:t>
      </w:r>
    </w:p>
    <w:p w:rsidR="008C416E" w:rsidRPr="00C558AF" w:rsidRDefault="008C416E" w:rsidP="00F5777A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Повышение уровня вовлеченности населения в осознанное использование  финансовых услуг;</w:t>
      </w:r>
    </w:p>
    <w:p w:rsidR="008C416E" w:rsidRPr="00C558AF" w:rsidRDefault="008C416E" w:rsidP="00F5777A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Повышение уровня диверсификации осознанно используемых финансовых продуктов и услуг в «кошельке» потребителя.</w:t>
      </w:r>
    </w:p>
    <w:p w:rsidR="008C416E" w:rsidRPr="00C558AF" w:rsidRDefault="006C26C1" w:rsidP="00F5777A">
      <w:pPr>
        <w:pStyle w:val="a3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2.2.  Перечень единых тематических стандартов:</w:t>
      </w:r>
    </w:p>
    <w:p w:rsidR="006C26C1" w:rsidRPr="00C558AF" w:rsidRDefault="006C26C1" w:rsidP="00F5777A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Финансовые инструменты</w:t>
      </w:r>
      <w:r w:rsidRPr="00A338A1">
        <w:rPr>
          <w:rFonts w:asciiTheme="majorHAnsi" w:hAnsiTheme="majorHAnsi"/>
          <w:sz w:val="28"/>
          <w:szCs w:val="28"/>
        </w:rPr>
        <w:t>/</w:t>
      </w:r>
      <w:r w:rsidRPr="00C558AF">
        <w:rPr>
          <w:rFonts w:asciiTheme="majorHAnsi" w:hAnsiTheme="majorHAnsi"/>
          <w:sz w:val="28"/>
          <w:szCs w:val="28"/>
        </w:rPr>
        <w:t>финансовые услуги</w:t>
      </w:r>
      <w:r w:rsidR="00A338A1" w:rsidRPr="00A338A1">
        <w:rPr>
          <w:rFonts w:asciiTheme="majorHAnsi" w:hAnsiTheme="majorHAnsi"/>
          <w:sz w:val="28"/>
          <w:szCs w:val="28"/>
        </w:rPr>
        <w:t xml:space="preserve"> </w:t>
      </w:r>
      <w:r w:rsidR="00A338A1">
        <w:rPr>
          <w:rFonts w:asciiTheme="majorHAnsi" w:hAnsiTheme="majorHAnsi"/>
          <w:sz w:val="28"/>
          <w:szCs w:val="28"/>
        </w:rPr>
        <w:t>и возможности их использования</w:t>
      </w:r>
      <w:r w:rsidRPr="00C558AF">
        <w:rPr>
          <w:rFonts w:asciiTheme="majorHAnsi" w:hAnsiTheme="majorHAnsi"/>
          <w:sz w:val="28"/>
          <w:szCs w:val="28"/>
        </w:rPr>
        <w:t>;</w:t>
      </w:r>
    </w:p>
    <w:p w:rsidR="006C26C1" w:rsidRPr="00C558AF" w:rsidRDefault="006C26C1" w:rsidP="00F5777A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Личный финансовый план;</w:t>
      </w:r>
    </w:p>
    <w:p w:rsidR="006C26C1" w:rsidRPr="00C558AF" w:rsidRDefault="006C26C1" w:rsidP="00F5777A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lastRenderedPageBreak/>
        <w:t>Риски и опасности;</w:t>
      </w:r>
    </w:p>
    <w:p w:rsidR="006C26C1" w:rsidRPr="00C558AF" w:rsidRDefault="006C26C1" w:rsidP="00F5777A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Источники информации</w:t>
      </w:r>
      <w:r w:rsidR="00A338A1">
        <w:rPr>
          <w:rFonts w:asciiTheme="majorHAnsi" w:hAnsiTheme="majorHAnsi"/>
          <w:sz w:val="28"/>
          <w:szCs w:val="28"/>
        </w:rPr>
        <w:t xml:space="preserve"> и доступность финансовых услуг</w:t>
      </w:r>
      <w:r w:rsidRPr="00C558AF">
        <w:rPr>
          <w:rFonts w:asciiTheme="majorHAnsi" w:hAnsiTheme="majorHAnsi"/>
          <w:sz w:val="28"/>
          <w:szCs w:val="28"/>
        </w:rPr>
        <w:t>;</w:t>
      </w:r>
    </w:p>
    <w:p w:rsidR="006C26C1" w:rsidRPr="00C558AF" w:rsidRDefault="006C26C1" w:rsidP="00F5777A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Защита прав потребителя финансовых услуг.</w:t>
      </w:r>
    </w:p>
    <w:p w:rsidR="006C26C1" w:rsidRPr="00C558AF" w:rsidRDefault="006C26C1" w:rsidP="00F5777A">
      <w:pPr>
        <w:pStyle w:val="a3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6B103D" w:rsidRPr="00C558AF" w:rsidRDefault="00E36DA2" w:rsidP="00F5777A">
      <w:pPr>
        <w:pStyle w:val="a3"/>
        <w:numPr>
          <w:ilvl w:val="0"/>
          <w:numId w:val="1"/>
        </w:numPr>
        <w:spacing w:after="0" w:line="360" w:lineRule="auto"/>
        <w:ind w:left="-3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Поддержать инициатив</w:t>
      </w:r>
      <w:r w:rsidR="006B103D" w:rsidRPr="00C558AF">
        <w:rPr>
          <w:rFonts w:asciiTheme="majorHAnsi" w:hAnsiTheme="majorHAnsi"/>
          <w:sz w:val="28"/>
          <w:szCs w:val="28"/>
        </w:rPr>
        <w:t>ы</w:t>
      </w:r>
      <w:r w:rsidRPr="00C558AF">
        <w:rPr>
          <w:rFonts w:asciiTheme="majorHAnsi" w:hAnsiTheme="majorHAnsi"/>
          <w:sz w:val="28"/>
          <w:szCs w:val="28"/>
        </w:rPr>
        <w:t xml:space="preserve"> Банка России</w:t>
      </w:r>
      <w:r w:rsidR="006B103D" w:rsidRPr="00C558AF">
        <w:rPr>
          <w:rFonts w:asciiTheme="majorHAnsi" w:hAnsiTheme="majorHAnsi"/>
          <w:sz w:val="28"/>
          <w:szCs w:val="28"/>
        </w:rPr>
        <w:t>по:</w:t>
      </w:r>
    </w:p>
    <w:p w:rsidR="007E5A6D" w:rsidRPr="00C558AF" w:rsidRDefault="006B103D" w:rsidP="00F5777A">
      <w:pPr>
        <w:pStyle w:val="a3"/>
        <w:numPr>
          <w:ilvl w:val="1"/>
          <w:numId w:val="1"/>
        </w:numPr>
        <w:spacing w:after="0" w:line="360" w:lineRule="auto"/>
        <w:ind w:left="72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О</w:t>
      </w:r>
      <w:r w:rsidR="007E5A6D" w:rsidRPr="00C558AF">
        <w:rPr>
          <w:rFonts w:asciiTheme="majorHAnsi" w:hAnsiTheme="majorHAnsi"/>
          <w:sz w:val="28"/>
          <w:szCs w:val="28"/>
        </w:rPr>
        <w:t>рганиз</w:t>
      </w:r>
      <w:r w:rsidR="00E36DA2" w:rsidRPr="00C558AF">
        <w:rPr>
          <w:rFonts w:asciiTheme="majorHAnsi" w:hAnsiTheme="majorHAnsi"/>
          <w:sz w:val="28"/>
          <w:szCs w:val="28"/>
        </w:rPr>
        <w:t>ации</w:t>
      </w:r>
      <w:r w:rsidR="007E5A6D" w:rsidRPr="00C558AF">
        <w:rPr>
          <w:rFonts w:asciiTheme="majorHAnsi" w:hAnsiTheme="majorHAnsi"/>
          <w:sz w:val="28"/>
          <w:szCs w:val="28"/>
        </w:rPr>
        <w:t xml:space="preserve"> системно</w:t>
      </w:r>
      <w:r w:rsidR="00E36DA2" w:rsidRPr="00C558AF">
        <w:rPr>
          <w:rFonts w:asciiTheme="majorHAnsi" w:hAnsiTheme="majorHAnsi"/>
          <w:sz w:val="28"/>
          <w:szCs w:val="28"/>
        </w:rPr>
        <w:t>го</w:t>
      </w:r>
      <w:r w:rsidR="007E5A6D" w:rsidRPr="00C558AF">
        <w:rPr>
          <w:rFonts w:asciiTheme="majorHAnsi" w:hAnsiTheme="majorHAnsi"/>
          <w:sz w:val="28"/>
          <w:szCs w:val="28"/>
        </w:rPr>
        <w:t xml:space="preserve"> взаимодействи</w:t>
      </w:r>
      <w:r w:rsidR="00E36DA2" w:rsidRPr="00C558AF">
        <w:rPr>
          <w:rFonts w:asciiTheme="majorHAnsi" w:hAnsiTheme="majorHAnsi"/>
          <w:sz w:val="28"/>
          <w:szCs w:val="28"/>
        </w:rPr>
        <w:t>я</w:t>
      </w:r>
      <w:r w:rsidR="007E5A6D" w:rsidRPr="00C558AF">
        <w:rPr>
          <w:rFonts w:asciiTheme="majorHAnsi" w:hAnsiTheme="majorHAnsi"/>
          <w:sz w:val="28"/>
          <w:szCs w:val="28"/>
        </w:rPr>
        <w:t xml:space="preserve"> в области повышения финансовой грамотности с Министерством финансов Российской Федерации, Министерством образования Российской Федерации, Федеральной службой по надзору в сфере защиты прав потребителей и благополучия человека, другими заинтересованными ведомствами и организациями</w:t>
      </w:r>
      <w:r w:rsidRPr="00C558AF">
        <w:rPr>
          <w:rFonts w:asciiTheme="majorHAnsi" w:hAnsiTheme="majorHAnsi"/>
          <w:sz w:val="28"/>
          <w:szCs w:val="28"/>
        </w:rPr>
        <w:t>;</w:t>
      </w:r>
    </w:p>
    <w:p w:rsidR="006B103D" w:rsidRPr="00C558AF" w:rsidRDefault="006B103D" w:rsidP="00F5777A">
      <w:pPr>
        <w:pStyle w:val="a3"/>
        <w:numPr>
          <w:ilvl w:val="1"/>
          <w:numId w:val="1"/>
        </w:numPr>
        <w:spacing w:after="0" w:line="360" w:lineRule="auto"/>
        <w:ind w:left="72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Совершенствованию </w:t>
      </w:r>
      <w:proofErr w:type="gramStart"/>
      <w:r w:rsidRPr="00C558AF">
        <w:rPr>
          <w:rFonts w:asciiTheme="majorHAnsi" w:hAnsiTheme="majorHAnsi"/>
          <w:sz w:val="28"/>
          <w:szCs w:val="28"/>
        </w:rPr>
        <w:t>системы тематического планирования региональных программ Службы Банка России</w:t>
      </w:r>
      <w:proofErr w:type="gramEnd"/>
      <w:r w:rsidRPr="00C558AF">
        <w:rPr>
          <w:rFonts w:asciiTheme="majorHAnsi" w:hAnsiTheme="majorHAnsi"/>
          <w:sz w:val="28"/>
          <w:szCs w:val="28"/>
        </w:rPr>
        <w:t xml:space="preserve"> по защите прав потребителей финансовых услуг и миноритарных акционеров;</w:t>
      </w:r>
    </w:p>
    <w:p w:rsidR="006B103D" w:rsidRPr="00C558AF" w:rsidRDefault="006B103D" w:rsidP="00F5777A">
      <w:pPr>
        <w:pStyle w:val="a3"/>
        <w:numPr>
          <w:ilvl w:val="1"/>
          <w:numId w:val="1"/>
        </w:numPr>
        <w:spacing w:after="0" w:line="360" w:lineRule="auto"/>
        <w:ind w:left="72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Проведению общенационального конкурса на создание единого логотипа и слогана для проектов, одобренных Экспертным советом по финансовой грамотности в сфере деятельности некредитных финансовых организаций при Банке России.</w:t>
      </w:r>
    </w:p>
    <w:p w:rsidR="007E5A6D" w:rsidRPr="00C558AF" w:rsidRDefault="007E5A6D" w:rsidP="00F5777A">
      <w:pPr>
        <w:pStyle w:val="a3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6B103D" w:rsidRPr="00C558AF" w:rsidRDefault="006B103D" w:rsidP="00F577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Рекомендовать Банку России:</w:t>
      </w:r>
    </w:p>
    <w:p w:rsidR="000F2716" w:rsidRPr="00C558AF" w:rsidRDefault="006B103D" w:rsidP="00F5777A">
      <w:pPr>
        <w:pStyle w:val="a3"/>
        <w:numPr>
          <w:ilvl w:val="1"/>
          <w:numId w:val="1"/>
        </w:numPr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Синхронизировать деятельность по повышению уровня финансовой грамотности в области банковских и небанковских услуг;</w:t>
      </w:r>
    </w:p>
    <w:p w:rsidR="007F2567" w:rsidRPr="00C558AF" w:rsidRDefault="000F2716" w:rsidP="00F5777A">
      <w:pPr>
        <w:pStyle w:val="a3"/>
        <w:numPr>
          <w:ilvl w:val="1"/>
          <w:numId w:val="1"/>
        </w:numPr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Инициировать введение унифицированного описания финансовых продуктов и способов раскрытия информации о них, а также регулирование терминологии, разрешенной к использованию поставщиками финансовых услуг;</w:t>
      </w:r>
    </w:p>
    <w:p w:rsidR="007F2567" w:rsidRPr="00C558AF" w:rsidRDefault="007F2567" w:rsidP="00F5777A">
      <w:pPr>
        <w:pStyle w:val="a3"/>
        <w:numPr>
          <w:ilvl w:val="1"/>
          <w:numId w:val="1"/>
        </w:numPr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lastRenderedPageBreak/>
        <w:t>Принимать к рассмотрению предложения о поддержке Банком России сторонних проектов в области финансовой грамотности в случае, если они соответствуют всем следующим критериям:</w:t>
      </w:r>
    </w:p>
    <w:p w:rsidR="007F2567" w:rsidRPr="00C558AF" w:rsidRDefault="007F2567" w:rsidP="00F5777A">
      <w:pPr>
        <w:pStyle w:val="a3"/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- </w:t>
      </w:r>
      <w:r w:rsidR="0089026E" w:rsidRPr="00C558AF">
        <w:rPr>
          <w:rFonts w:asciiTheme="majorHAnsi" w:hAnsiTheme="majorHAnsi"/>
          <w:sz w:val="28"/>
          <w:szCs w:val="28"/>
        </w:rPr>
        <w:t>с</w:t>
      </w:r>
      <w:r w:rsidRPr="00C558AF">
        <w:rPr>
          <w:rFonts w:asciiTheme="majorHAnsi" w:hAnsiTheme="majorHAnsi"/>
          <w:sz w:val="28"/>
          <w:szCs w:val="28"/>
        </w:rPr>
        <w:t xml:space="preserve">одействуют выполнению хотя бы одного из </w:t>
      </w:r>
      <w:r w:rsidRPr="00C558AF">
        <w:rPr>
          <w:rFonts w:asciiTheme="majorHAnsi" w:hAnsiTheme="majorHAnsi"/>
          <w:sz w:val="28"/>
          <w:szCs w:val="28"/>
          <w:lang w:val="en-US"/>
        </w:rPr>
        <w:t>KPI</w:t>
      </w:r>
      <w:r w:rsidRPr="00C558AF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C558AF">
        <w:rPr>
          <w:rFonts w:asciiTheme="majorHAnsi" w:hAnsiTheme="majorHAnsi"/>
          <w:sz w:val="28"/>
          <w:szCs w:val="28"/>
        </w:rPr>
        <w:t>изложенных</w:t>
      </w:r>
      <w:proofErr w:type="gramEnd"/>
      <w:r w:rsidRPr="00C558AF">
        <w:rPr>
          <w:rFonts w:asciiTheme="majorHAnsi" w:hAnsiTheme="majorHAnsi"/>
          <w:sz w:val="28"/>
          <w:szCs w:val="28"/>
        </w:rPr>
        <w:t xml:space="preserve"> в п.2</w:t>
      </w:r>
      <w:r w:rsidR="00641D30" w:rsidRPr="00C558AF">
        <w:rPr>
          <w:rFonts w:asciiTheme="majorHAnsi" w:hAnsiTheme="majorHAnsi"/>
          <w:sz w:val="28"/>
          <w:szCs w:val="28"/>
        </w:rPr>
        <w:t>.1.</w:t>
      </w:r>
      <w:r w:rsidRPr="00C558AF">
        <w:rPr>
          <w:rFonts w:asciiTheme="majorHAnsi" w:hAnsiTheme="majorHAnsi"/>
          <w:sz w:val="28"/>
          <w:szCs w:val="28"/>
        </w:rPr>
        <w:t>;</w:t>
      </w:r>
    </w:p>
    <w:p w:rsidR="007F2567" w:rsidRPr="00C558AF" w:rsidRDefault="007F2567" w:rsidP="00F5777A">
      <w:pPr>
        <w:pStyle w:val="a3"/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- </w:t>
      </w:r>
      <w:r w:rsidR="0089026E" w:rsidRPr="00C558AF">
        <w:rPr>
          <w:rFonts w:asciiTheme="majorHAnsi" w:hAnsiTheme="majorHAnsi"/>
          <w:sz w:val="28"/>
          <w:szCs w:val="28"/>
        </w:rPr>
        <w:t>с</w:t>
      </w:r>
      <w:r w:rsidRPr="00C558AF">
        <w:rPr>
          <w:rFonts w:asciiTheme="majorHAnsi" w:hAnsiTheme="majorHAnsi"/>
          <w:sz w:val="28"/>
          <w:szCs w:val="28"/>
        </w:rPr>
        <w:t>оответствуют единым тематическим стандартам</w:t>
      </w:r>
      <w:r w:rsidR="00641D30" w:rsidRPr="00C558AF">
        <w:rPr>
          <w:rFonts w:asciiTheme="majorHAnsi" w:hAnsiTheme="majorHAnsi"/>
          <w:sz w:val="28"/>
          <w:szCs w:val="28"/>
        </w:rPr>
        <w:t>, изложенным в п.2.2.</w:t>
      </w:r>
      <w:r w:rsidRPr="00C558AF">
        <w:rPr>
          <w:rFonts w:asciiTheme="majorHAnsi" w:hAnsiTheme="majorHAnsi"/>
          <w:sz w:val="28"/>
          <w:szCs w:val="28"/>
        </w:rPr>
        <w:t>;</w:t>
      </w:r>
    </w:p>
    <w:p w:rsidR="007F2567" w:rsidRPr="00C558AF" w:rsidRDefault="007F2567" w:rsidP="00F5777A">
      <w:pPr>
        <w:pStyle w:val="a3"/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- Банк России не имеет собственной компетенции для реализации предлагаемого проекта.</w:t>
      </w:r>
    </w:p>
    <w:p w:rsidR="006B103D" w:rsidRPr="00C558AF" w:rsidRDefault="006B103D" w:rsidP="00F5777A">
      <w:pPr>
        <w:pStyle w:val="a3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AF59E9" w:rsidRPr="00C558AF" w:rsidRDefault="007E5A6D" w:rsidP="00F577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Рекомендовать Экспертному совету по финансовой грамотности в сфере деятельности некредитных финансовых организаций при Банке России</w:t>
      </w:r>
      <w:r w:rsidR="00AF59E9" w:rsidRPr="00C558AF">
        <w:rPr>
          <w:rFonts w:asciiTheme="majorHAnsi" w:hAnsiTheme="majorHAnsi"/>
          <w:sz w:val="28"/>
          <w:szCs w:val="28"/>
        </w:rPr>
        <w:t>:</w:t>
      </w:r>
    </w:p>
    <w:p w:rsidR="00AF59E9" w:rsidRPr="00C558AF" w:rsidRDefault="00AF59E9" w:rsidP="00F5777A">
      <w:pPr>
        <w:pStyle w:val="a3"/>
        <w:numPr>
          <w:ilvl w:val="1"/>
          <w:numId w:val="1"/>
        </w:numPr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Участвовать в обсуждении законопроектов, касающихся функционирования финансового </w:t>
      </w:r>
      <w:r w:rsidR="006B103D" w:rsidRPr="00C558AF">
        <w:rPr>
          <w:rFonts w:asciiTheme="majorHAnsi" w:hAnsiTheme="majorHAnsi"/>
          <w:sz w:val="28"/>
          <w:szCs w:val="28"/>
        </w:rPr>
        <w:t>рынка, с целью создания дружественной атмосферы для потребителей финансовых услуг;</w:t>
      </w:r>
    </w:p>
    <w:p w:rsidR="006B103D" w:rsidRPr="00C558AF" w:rsidRDefault="006B103D" w:rsidP="00F5777A">
      <w:pPr>
        <w:pStyle w:val="a3"/>
        <w:numPr>
          <w:ilvl w:val="1"/>
          <w:numId w:val="1"/>
        </w:numPr>
        <w:spacing w:after="0" w:line="360" w:lineRule="auto"/>
        <w:ind w:left="737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Проработать формат проекта «Подари учебник школе»;</w:t>
      </w:r>
    </w:p>
    <w:p w:rsidR="007E5A6D" w:rsidRPr="00C558AF" w:rsidRDefault="00AF59E9" w:rsidP="00F5777A">
      <w:pPr>
        <w:pStyle w:val="a3"/>
        <w:numPr>
          <w:ilvl w:val="1"/>
          <w:numId w:val="1"/>
        </w:numPr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</w:t>
      </w:r>
      <w:r w:rsidR="007E5A6D" w:rsidRPr="00C558AF">
        <w:rPr>
          <w:rFonts w:asciiTheme="majorHAnsi" w:hAnsiTheme="majorHAnsi"/>
          <w:sz w:val="28"/>
          <w:szCs w:val="28"/>
        </w:rPr>
        <w:t xml:space="preserve">ринять участие в заполнении «матрицы» механизмов донесения информации до целевых аудиторий по следующим темам: </w:t>
      </w:r>
    </w:p>
    <w:p w:rsidR="007E5A6D" w:rsidRPr="00C558AF" w:rsidRDefault="00AF59E9" w:rsidP="00F5777A">
      <w:pPr>
        <w:pStyle w:val="a3"/>
        <w:spacing w:after="0" w:line="360" w:lineRule="auto"/>
        <w:ind w:left="737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- </w:t>
      </w:r>
      <w:r w:rsidR="00641D30" w:rsidRPr="00C558AF">
        <w:rPr>
          <w:rFonts w:asciiTheme="majorHAnsi" w:hAnsiTheme="majorHAnsi"/>
          <w:sz w:val="28"/>
          <w:szCs w:val="28"/>
        </w:rPr>
        <w:t>и</w:t>
      </w:r>
      <w:r w:rsidR="007E5A6D" w:rsidRPr="00C558AF">
        <w:rPr>
          <w:rFonts w:asciiTheme="majorHAnsi" w:hAnsiTheme="majorHAnsi"/>
          <w:sz w:val="28"/>
          <w:szCs w:val="28"/>
        </w:rPr>
        <w:t>зменения в ОСАГО;</w:t>
      </w:r>
    </w:p>
    <w:p w:rsidR="007E5A6D" w:rsidRPr="00C558AF" w:rsidRDefault="00AF59E9" w:rsidP="00F5777A">
      <w:pPr>
        <w:pStyle w:val="a3"/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- </w:t>
      </w:r>
      <w:r w:rsidR="007E5A6D" w:rsidRPr="00C558AF">
        <w:rPr>
          <w:rFonts w:asciiTheme="majorHAnsi" w:hAnsiTheme="majorHAnsi"/>
          <w:sz w:val="28"/>
          <w:szCs w:val="28"/>
        </w:rPr>
        <w:t>МФО и КПК: возможности и опасности;</w:t>
      </w:r>
    </w:p>
    <w:p w:rsidR="007E5A6D" w:rsidRPr="00C558AF" w:rsidRDefault="00AF59E9" w:rsidP="00F5777A">
      <w:pPr>
        <w:pStyle w:val="a3"/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- </w:t>
      </w:r>
      <w:r w:rsidR="00641D30" w:rsidRPr="00C558AF">
        <w:rPr>
          <w:rFonts w:asciiTheme="majorHAnsi" w:hAnsiTheme="majorHAnsi"/>
          <w:sz w:val="28"/>
          <w:szCs w:val="28"/>
        </w:rPr>
        <w:t>з</w:t>
      </w:r>
      <w:r w:rsidR="007E5A6D" w:rsidRPr="00C558AF">
        <w:rPr>
          <w:rFonts w:asciiTheme="majorHAnsi" w:hAnsiTheme="majorHAnsi"/>
          <w:sz w:val="28"/>
          <w:szCs w:val="28"/>
        </w:rPr>
        <w:t>ащита прав миноритарных акционеров;</w:t>
      </w:r>
    </w:p>
    <w:p w:rsidR="007E5A6D" w:rsidRPr="00C558AF" w:rsidRDefault="00AF59E9" w:rsidP="00F5777A">
      <w:pPr>
        <w:pStyle w:val="a3"/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- </w:t>
      </w:r>
      <w:r w:rsidR="00641D30" w:rsidRPr="00C558AF">
        <w:rPr>
          <w:rFonts w:asciiTheme="majorHAnsi" w:hAnsiTheme="majorHAnsi"/>
          <w:sz w:val="28"/>
          <w:szCs w:val="28"/>
        </w:rPr>
        <w:t>м</w:t>
      </w:r>
      <w:r w:rsidR="007E5A6D" w:rsidRPr="00C558AF">
        <w:rPr>
          <w:rFonts w:asciiTheme="majorHAnsi" w:hAnsiTheme="majorHAnsi"/>
          <w:sz w:val="28"/>
          <w:szCs w:val="28"/>
        </w:rPr>
        <w:t>о</w:t>
      </w:r>
      <w:r w:rsidRPr="00C558AF">
        <w:rPr>
          <w:rFonts w:asciiTheme="majorHAnsi" w:hAnsiTheme="majorHAnsi"/>
          <w:sz w:val="28"/>
          <w:szCs w:val="28"/>
        </w:rPr>
        <w:t>шенничество на финансовом рынке;</w:t>
      </w:r>
    </w:p>
    <w:p w:rsidR="007E5A6D" w:rsidRPr="00C558AF" w:rsidRDefault="00AF59E9" w:rsidP="00F5777A">
      <w:pPr>
        <w:pStyle w:val="a3"/>
        <w:spacing w:after="0" w:line="360" w:lineRule="auto"/>
        <w:ind w:left="737"/>
        <w:jc w:val="both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 xml:space="preserve">- </w:t>
      </w:r>
      <w:r w:rsidR="00641D30" w:rsidRPr="00C558AF">
        <w:rPr>
          <w:rFonts w:asciiTheme="majorHAnsi" w:hAnsiTheme="majorHAnsi"/>
          <w:sz w:val="28"/>
          <w:szCs w:val="28"/>
        </w:rPr>
        <w:t>с</w:t>
      </w:r>
      <w:r w:rsidRPr="00C558AF">
        <w:rPr>
          <w:rFonts w:asciiTheme="majorHAnsi" w:hAnsiTheme="majorHAnsi"/>
          <w:sz w:val="28"/>
          <w:szCs w:val="28"/>
        </w:rPr>
        <w:t>трахование жизни.</w:t>
      </w:r>
    </w:p>
    <w:p w:rsidR="00C37543" w:rsidRPr="00C558AF" w:rsidRDefault="00C37543" w:rsidP="00F5777A">
      <w:pPr>
        <w:pStyle w:val="a3"/>
        <w:spacing w:after="0" w:line="360" w:lineRule="auto"/>
        <w:ind w:left="0"/>
        <w:rPr>
          <w:rFonts w:asciiTheme="majorHAnsi" w:hAnsiTheme="majorHAnsi"/>
          <w:sz w:val="28"/>
          <w:szCs w:val="28"/>
        </w:rPr>
      </w:pPr>
    </w:p>
    <w:p w:rsidR="006B103D" w:rsidRPr="00C558AF" w:rsidRDefault="00054F26" w:rsidP="00F5777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Просить Государственную Думу Федерального Собрания Российской Федерации</w:t>
      </w:r>
      <w:r w:rsidR="006B103D" w:rsidRPr="00C558AF">
        <w:rPr>
          <w:rFonts w:asciiTheme="majorHAnsi" w:hAnsiTheme="majorHAnsi"/>
          <w:sz w:val="28"/>
          <w:szCs w:val="28"/>
        </w:rPr>
        <w:t>:</w:t>
      </w:r>
    </w:p>
    <w:p w:rsidR="006B103D" w:rsidRPr="00C558AF" w:rsidRDefault="006B103D" w:rsidP="00F5777A">
      <w:pPr>
        <w:pStyle w:val="a3"/>
        <w:numPr>
          <w:ilvl w:val="1"/>
          <w:numId w:val="1"/>
        </w:numPr>
        <w:spacing w:after="0" w:line="360" w:lineRule="auto"/>
        <w:ind w:left="720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У</w:t>
      </w:r>
      <w:r w:rsidR="00054F26" w:rsidRPr="00C558AF">
        <w:rPr>
          <w:rFonts w:asciiTheme="majorHAnsi" w:hAnsiTheme="majorHAnsi"/>
          <w:sz w:val="28"/>
          <w:szCs w:val="28"/>
        </w:rPr>
        <w:t>скорить принятие Закона «О финансовом уполномоченном»</w:t>
      </w:r>
      <w:r w:rsidRPr="00C558AF">
        <w:rPr>
          <w:rFonts w:asciiTheme="majorHAnsi" w:hAnsiTheme="majorHAnsi"/>
          <w:sz w:val="28"/>
          <w:szCs w:val="28"/>
        </w:rPr>
        <w:t>;</w:t>
      </w:r>
    </w:p>
    <w:p w:rsidR="00054F26" w:rsidRPr="00C558AF" w:rsidRDefault="006B103D" w:rsidP="00F5777A">
      <w:pPr>
        <w:pStyle w:val="a3"/>
        <w:numPr>
          <w:ilvl w:val="1"/>
          <w:numId w:val="1"/>
        </w:numPr>
        <w:spacing w:after="0" w:line="360" w:lineRule="auto"/>
        <w:ind w:left="720"/>
        <w:rPr>
          <w:rFonts w:asciiTheme="majorHAnsi" w:hAnsiTheme="majorHAnsi"/>
          <w:sz w:val="28"/>
          <w:szCs w:val="28"/>
        </w:rPr>
      </w:pPr>
      <w:r w:rsidRPr="00C558AF">
        <w:rPr>
          <w:rFonts w:asciiTheme="majorHAnsi" w:hAnsiTheme="majorHAnsi"/>
          <w:sz w:val="28"/>
          <w:szCs w:val="28"/>
        </w:rPr>
        <w:t>Ускорить принятие Закона «О финансовых консультантах»</w:t>
      </w:r>
      <w:r w:rsidR="00054F26" w:rsidRPr="00C558AF">
        <w:rPr>
          <w:rFonts w:asciiTheme="majorHAnsi" w:hAnsiTheme="majorHAnsi"/>
          <w:sz w:val="28"/>
          <w:szCs w:val="28"/>
        </w:rPr>
        <w:t>.</w:t>
      </w:r>
    </w:p>
    <w:p w:rsidR="00054F26" w:rsidRPr="00C558AF" w:rsidRDefault="00054F26" w:rsidP="00F5777A">
      <w:pPr>
        <w:pStyle w:val="a3"/>
        <w:spacing w:after="0" w:line="360" w:lineRule="auto"/>
        <w:ind w:left="0"/>
        <w:rPr>
          <w:rFonts w:asciiTheme="majorHAnsi" w:hAnsiTheme="majorHAnsi"/>
          <w:sz w:val="28"/>
          <w:szCs w:val="28"/>
        </w:rPr>
      </w:pPr>
    </w:p>
    <w:sectPr w:rsidR="00054F26" w:rsidRPr="00C558AF" w:rsidSect="00626F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2D" w:rsidRDefault="003A5A2D" w:rsidP="00521857">
      <w:pPr>
        <w:spacing w:after="0" w:line="240" w:lineRule="auto"/>
      </w:pPr>
      <w:r>
        <w:separator/>
      </w:r>
    </w:p>
  </w:endnote>
  <w:endnote w:type="continuationSeparator" w:id="0">
    <w:p w:rsidR="003A5A2D" w:rsidRDefault="003A5A2D" w:rsidP="0052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2D" w:rsidRDefault="003A5A2D" w:rsidP="00521857">
      <w:pPr>
        <w:spacing w:after="0" w:line="240" w:lineRule="auto"/>
      </w:pPr>
      <w:r>
        <w:separator/>
      </w:r>
    </w:p>
  </w:footnote>
  <w:footnote w:type="continuationSeparator" w:id="0">
    <w:p w:rsidR="003A5A2D" w:rsidRDefault="003A5A2D" w:rsidP="0052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323525"/>
      <w:docPartObj>
        <w:docPartGallery w:val="Page Numbers (Top of Page)"/>
        <w:docPartUnique/>
      </w:docPartObj>
    </w:sdtPr>
    <w:sdtContent>
      <w:p w:rsidR="00626FF7" w:rsidRDefault="00626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1857" w:rsidRDefault="005218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220"/>
    <w:multiLevelType w:val="multilevel"/>
    <w:tmpl w:val="CBA29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AC0AAD"/>
    <w:multiLevelType w:val="multilevel"/>
    <w:tmpl w:val="CBA29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91B02A4"/>
    <w:multiLevelType w:val="multilevel"/>
    <w:tmpl w:val="CBA29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9FE4AE3"/>
    <w:multiLevelType w:val="multilevel"/>
    <w:tmpl w:val="6FC43C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3E"/>
    <w:rsid w:val="00054F26"/>
    <w:rsid w:val="000F2716"/>
    <w:rsid w:val="00110AB4"/>
    <w:rsid w:val="00126F57"/>
    <w:rsid w:val="001302F7"/>
    <w:rsid w:val="001672E9"/>
    <w:rsid w:val="00195BE6"/>
    <w:rsid w:val="003A5A2D"/>
    <w:rsid w:val="003E610A"/>
    <w:rsid w:val="00521857"/>
    <w:rsid w:val="0062693C"/>
    <w:rsid w:val="00626FF7"/>
    <w:rsid w:val="00641D30"/>
    <w:rsid w:val="00651E3F"/>
    <w:rsid w:val="006B103D"/>
    <w:rsid w:val="006C26C1"/>
    <w:rsid w:val="00770AF1"/>
    <w:rsid w:val="00774841"/>
    <w:rsid w:val="007B041D"/>
    <w:rsid w:val="007E5A6D"/>
    <w:rsid w:val="007F2567"/>
    <w:rsid w:val="00862B98"/>
    <w:rsid w:val="0089026E"/>
    <w:rsid w:val="008B7CAD"/>
    <w:rsid w:val="008C416E"/>
    <w:rsid w:val="008F1909"/>
    <w:rsid w:val="00932533"/>
    <w:rsid w:val="00A22F3C"/>
    <w:rsid w:val="00A338A1"/>
    <w:rsid w:val="00A53BF7"/>
    <w:rsid w:val="00A6243E"/>
    <w:rsid w:val="00A62F35"/>
    <w:rsid w:val="00A810C0"/>
    <w:rsid w:val="00A8774C"/>
    <w:rsid w:val="00AF59E9"/>
    <w:rsid w:val="00BC4EB8"/>
    <w:rsid w:val="00C37543"/>
    <w:rsid w:val="00C558AF"/>
    <w:rsid w:val="00D354DE"/>
    <w:rsid w:val="00D54AB0"/>
    <w:rsid w:val="00D92CC5"/>
    <w:rsid w:val="00E36DA2"/>
    <w:rsid w:val="00F50960"/>
    <w:rsid w:val="00F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857"/>
  </w:style>
  <w:style w:type="paragraph" w:styleId="a8">
    <w:name w:val="footer"/>
    <w:basedOn w:val="a"/>
    <w:link w:val="a9"/>
    <w:uiPriority w:val="99"/>
    <w:unhideWhenUsed/>
    <w:rsid w:val="005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857"/>
  </w:style>
  <w:style w:type="paragraph" w:styleId="a8">
    <w:name w:val="footer"/>
    <w:basedOn w:val="a"/>
    <w:link w:val="a9"/>
    <w:uiPriority w:val="99"/>
    <w:unhideWhenUsed/>
    <w:rsid w:val="005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2015-03-10T14:55:00Z</cp:lastPrinted>
  <dcterms:created xsi:type="dcterms:W3CDTF">2015-03-13T08:35:00Z</dcterms:created>
  <dcterms:modified xsi:type="dcterms:W3CDTF">2015-03-13T08:35:00Z</dcterms:modified>
</cp:coreProperties>
</file>